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E2AD6" w14:textId="4962C120" w:rsidR="00284BCA" w:rsidRPr="00621421" w:rsidRDefault="0033448D" w:rsidP="001C3603">
      <w:pPr>
        <w:spacing w:line="360" w:lineRule="auto"/>
        <w:jc w:val="center"/>
        <w:rPr>
          <w:rFonts w:cs="Arial"/>
          <w:b/>
          <w:bCs/>
          <w:sz w:val="24"/>
          <w:szCs w:val="24"/>
        </w:rPr>
      </w:pPr>
      <w:r w:rsidRPr="00621421">
        <w:rPr>
          <w:rFonts w:cs="Arial"/>
          <w:b/>
          <w:bCs/>
          <w:sz w:val="24"/>
          <w:szCs w:val="24"/>
        </w:rPr>
        <w:t xml:space="preserve">JUSTIFICATIVAS </w:t>
      </w:r>
      <w:r w:rsidR="000E5DBC">
        <w:rPr>
          <w:rFonts w:cs="Arial"/>
          <w:b/>
          <w:bCs/>
          <w:sz w:val="24"/>
          <w:szCs w:val="24"/>
        </w:rPr>
        <w:t>DA</w:t>
      </w:r>
      <w:r w:rsidR="009A3B16">
        <w:rPr>
          <w:rFonts w:cs="Arial"/>
          <w:b/>
          <w:bCs/>
          <w:sz w:val="24"/>
          <w:szCs w:val="24"/>
        </w:rPr>
        <w:t xml:space="preserve"> </w:t>
      </w:r>
      <w:r w:rsidRPr="00621421">
        <w:rPr>
          <w:rFonts w:cs="Arial"/>
          <w:b/>
          <w:bCs/>
          <w:sz w:val="24"/>
          <w:szCs w:val="24"/>
        </w:rPr>
        <w:t>PESQUISA DE PREÇOS</w:t>
      </w:r>
    </w:p>
    <w:p w14:paraId="338D63C1" w14:textId="77777777" w:rsidR="0068328F" w:rsidRPr="00621421" w:rsidRDefault="0068328F" w:rsidP="0068328F">
      <w:pPr>
        <w:rPr>
          <w:sz w:val="24"/>
          <w:szCs w:val="24"/>
        </w:rPr>
      </w:pPr>
    </w:p>
    <w:p w14:paraId="5238C126" w14:textId="77777777" w:rsidR="00A815B1" w:rsidRPr="00621421" w:rsidRDefault="00A815B1" w:rsidP="0068328F">
      <w:pPr>
        <w:rPr>
          <w:sz w:val="24"/>
          <w:szCs w:val="24"/>
        </w:rPr>
      </w:pPr>
    </w:p>
    <w:p w14:paraId="25543655" w14:textId="57AD9490" w:rsidR="0068328F" w:rsidRPr="00621421" w:rsidRDefault="000B4A89" w:rsidP="0068328F">
      <w:pPr>
        <w:rPr>
          <w:sz w:val="24"/>
          <w:szCs w:val="24"/>
        </w:rPr>
      </w:pPr>
      <w:r w:rsidRPr="00621421">
        <w:rPr>
          <w:sz w:val="24"/>
          <w:szCs w:val="24"/>
        </w:rPr>
        <w:t>Protocolo</w:t>
      </w:r>
      <w:r w:rsidR="002E55B7" w:rsidRPr="00621421">
        <w:rPr>
          <w:sz w:val="24"/>
          <w:szCs w:val="24"/>
        </w:rPr>
        <w:t xml:space="preserve">: </w:t>
      </w:r>
      <w:r w:rsidR="00146369" w:rsidRPr="00621421">
        <w:rPr>
          <w:color w:val="FF0000"/>
          <w:sz w:val="24"/>
          <w:szCs w:val="24"/>
          <w:highlight w:val="yellow"/>
        </w:rPr>
        <w:t>00.000.000-0</w:t>
      </w:r>
    </w:p>
    <w:p w14:paraId="5E853D9E" w14:textId="7E95515B" w:rsidR="00284BCA" w:rsidRPr="00621421" w:rsidRDefault="000B4A89" w:rsidP="0068328F">
      <w:pPr>
        <w:rPr>
          <w:sz w:val="24"/>
          <w:szCs w:val="24"/>
        </w:rPr>
      </w:pPr>
      <w:r w:rsidRPr="00621421">
        <w:rPr>
          <w:sz w:val="24"/>
          <w:szCs w:val="24"/>
        </w:rPr>
        <w:t>Requisição de Serviço</w:t>
      </w:r>
      <w:r w:rsidR="00284BCA" w:rsidRPr="00621421">
        <w:rPr>
          <w:sz w:val="24"/>
          <w:szCs w:val="24"/>
        </w:rPr>
        <w:t xml:space="preserve">: </w:t>
      </w:r>
      <w:r w:rsidR="00284BCA" w:rsidRPr="00621421">
        <w:rPr>
          <w:color w:val="FF0000"/>
          <w:sz w:val="24"/>
          <w:szCs w:val="24"/>
          <w:highlight w:val="yellow"/>
        </w:rPr>
        <w:t>0000/0000</w:t>
      </w:r>
    </w:p>
    <w:p w14:paraId="5EDCB5A8" w14:textId="3127ACE3" w:rsidR="0068328F" w:rsidRDefault="000B4A89" w:rsidP="0068328F">
      <w:pPr>
        <w:rPr>
          <w:color w:val="FF0000"/>
          <w:sz w:val="24"/>
          <w:szCs w:val="24"/>
        </w:rPr>
      </w:pPr>
      <w:r w:rsidRPr="00621421">
        <w:rPr>
          <w:sz w:val="24"/>
          <w:szCs w:val="24"/>
        </w:rPr>
        <w:t>Objeto</w:t>
      </w:r>
      <w:r w:rsidR="002E55B7" w:rsidRPr="00621421">
        <w:rPr>
          <w:sz w:val="24"/>
          <w:szCs w:val="24"/>
        </w:rPr>
        <w:t xml:space="preserve">: </w:t>
      </w:r>
      <w:r w:rsidR="00146369" w:rsidRPr="00621421">
        <w:rPr>
          <w:color w:val="FF0000"/>
          <w:sz w:val="24"/>
          <w:szCs w:val="24"/>
          <w:highlight w:val="yellow"/>
        </w:rPr>
        <w:t>NONONONONONONONONONONONONONO</w:t>
      </w:r>
    </w:p>
    <w:p w14:paraId="6101C1E7" w14:textId="60E916A0" w:rsidR="00530B66" w:rsidRPr="00621421" w:rsidRDefault="00530B66" w:rsidP="00530B66">
      <w:pPr>
        <w:rPr>
          <w:sz w:val="24"/>
          <w:szCs w:val="24"/>
          <w:highlight w:val="cyan"/>
        </w:rPr>
      </w:pPr>
      <w:r w:rsidRPr="00621421">
        <w:rPr>
          <w:sz w:val="24"/>
          <w:szCs w:val="24"/>
          <w:highlight w:val="cyan"/>
        </w:rPr>
        <w:t xml:space="preserve">Nota explicativa 1: </w:t>
      </w:r>
    </w:p>
    <w:p w14:paraId="1B78A6F8" w14:textId="77777777" w:rsidR="00530B66" w:rsidRPr="00621421" w:rsidRDefault="00530B66" w:rsidP="00530B66">
      <w:pPr>
        <w:rPr>
          <w:sz w:val="24"/>
          <w:szCs w:val="24"/>
          <w:highlight w:val="cyan"/>
        </w:rPr>
      </w:pPr>
      <w:r w:rsidRPr="00621421">
        <w:rPr>
          <w:sz w:val="24"/>
          <w:szCs w:val="24"/>
          <w:highlight w:val="cyan"/>
        </w:rPr>
        <w:t>(Obs. As notas explicativas são meramente orientativas. Portanto, devem ser excluídas do texto)</w:t>
      </w:r>
    </w:p>
    <w:p w14:paraId="5431C4B9" w14:textId="22EACA96" w:rsidR="002E55B7" w:rsidRPr="00621421" w:rsidRDefault="00530B66" w:rsidP="00E54E09">
      <w:pPr>
        <w:rPr>
          <w:b/>
          <w:bCs/>
          <w:sz w:val="24"/>
          <w:szCs w:val="24"/>
        </w:rPr>
      </w:pPr>
      <w:r w:rsidRPr="00621421">
        <w:rPr>
          <w:b/>
          <w:bCs/>
          <w:sz w:val="24"/>
          <w:szCs w:val="24"/>
          <w:highlight w:val="cyan"/>
        </w:rPr>
        <w:t>Os trechos escritos em vermelho e destacados em amarelo devem ser substituídos com informações específicas relativas à pesquisa de preço</w:t>
      </w:r>
      <w:r w:rsidR="00E54E09" w:rsidRPr="00621421">
        <w:rPr>
          <w:b/>
          <w:bCs/>
          <w:sz w:val="24"/>
          <w:szCs w:val="24"/>
          <w:highlight w:val="cyan"/>
        </w:rPr>
        <w:t xml:space="preserve">. TRATA-SE DE UM </w:t>
      </w:r>
      <w:r w:rsidR="00801045" w:rsidRPr="00621421">
        <w:rPr>
          <w:b/>
          <w:bCs/>
          <w:sz w:val="24"/>
          <w:szCs w:val="24"/>
          <w:highlight w:val="cyan"/>
        </w:rPr>
        <w:t>MODELO</w:t>
      </w:r>
      <w:r w:rsidR="00E54E09" w:rsidRPr="00621421">
        <w:rPr>
          <w:b/>
          <w:bCs/>
          <w:sz w:val="24"/>
          <w:szCs w:val="24"/>
          <w:highlight w:val="cyan"/>
        </w:rPr>
        <w:t>, SE FOR NECESSÁRIO JUSTIFICAR OUTROS PONTOS QUE NÃO CONSTAM NES</w:t>
      </w:r>
      <w:r w:rsidR="00801045" w:rsidRPr="00621421">
        <w:rPr>
          <w:b/>
          <w:bCs/>
          <w:sz w:val="24"/>
          <w:szCs w:val="24"/>
          <w:highlight w:val="cyan"/>
        </w:rPr>
        <w:t>TE DOCUMENTO</w:t>
      </w:r>
      <w:r w:rsidR="00E54E09" w:rsidRPr="00621421">
        <w:rPr>
          <w:b/>
          <w:bCs/>
          <w:sz w:val="24"/>
          <w:szCs w:val="24"/>
          <w:highlight w:val="cyan"/>
        </w:rPr>
        <w:t>, O REQUISITANTE PODERÁ CRIAR OUTROS TÓPICOS E REALIZAR A JUSTIFICATIVA QUE JULGAR PERTINENTE.</w:t>
      </w:r>
    </w:p>
    <w:p w14:paraId="6E689E06" w14:textId="77777777" w:rsidR="006B51FA" w:rsidRPr="00621421" w:rsidRDefault="006B51FA" w:rsidP="006B51FA">
      <w:pPr>
        <w:spacing w:line="360" w:lineRule="auto"/>
        <w:ind w:right="0" w:firstLine="851"/>
        <w:rPr>
          <w:rFonts w:cs="Arial"/>
          <w:sz w:val="24"/>
          <w:szCs w:val="24"/>
        </w:rPr>
      </w:pPr>
    </w:p>
    <w:p w14:paraId="5F58F912" w14:textId="77777777" w:rsidR="001C3603" w:rsidRPr="00621421" w:rsidRDefault="00284BCA" w:rsidP="006B51FA">
      <w:pPr>
        <w:spacing w:line="360" w:lineRule="auto"/>
        <w:ind w:right="0" w:firstLine="851"/>
        <w:rPr>
          <w:rFonts w:cs="Arial"/>
          <w:sz w:val="24"/>
          <w:szCs w:val="24"/>
        </w:rPr>
      </w:pPr>
      <w:r w:rsidRPr="00621421">
        <w:rPr>
          <w:rFonts w:cs="Arial"/>
          <w:sz w:val="24"/>
          <w:szCs w:val="24"/>
        </w:rPr>
        <w:t xml:space="preserve">Trata-se de </w:t>
      </w:r>
      <w:r w:rsidR="00D72249" w:rsidRPr="00621421">
        <w:rPr>
          <w:rFonts w:cs="Arial"/>
          <w:sz w:val="24"/>
          <w:szCs w:val="24"/>
        </w:rPr>
        <w:t>p</w:t>
      </w:r>
      <w:r w:rsidRPr="00621421">
        <w:rPr>
          <w:rFonts w:cs="Arial"/>
          <w:sz w:val="24"/>
          <w:szCs w:val="24"/>
        </w:rPr>
        <w:t xml:space="preserve">esquisa de preço elaborada no âmbito do processo administrativo autuado no e-Protocolo sob n. </w:t>
      </w:r>
      <w:r w:rsidRPr="00621421">
        <w:rPr>
          <w:color w:val="FF0000"/>
          <w:sz w:val="24"/>
          <w:szCs w:val="24"/>
          <w:highlight w:val="yellow"/>
        </w:rPr>
        <w:t>00.000.000-0</w:t>
      </w:r>
      <w:r w:rsidRPr="00621421">
        <w:rPr>
          <w:rFonts w:cs="Arial"/>
          <w:sz w:val="24"/>
          <w:szCs w:val="24"/>
        </w:rPr>
        <w:t xml:space="preserve">, resultante da Requisição de Serviço n. </w:t>
      </w:r>
      <w:r w:rsidRPr="00621421">
        <w:rPr>
          <w:color w:val="FF0000"/>
          <w:sz w:val="24"/>
          <w:szCs w:val="24"/>
          <w:highlight w:val="yellow"/>
        </w:rPr>
        <w:t>0000/0000</w:t>
      </w:r>
      <w:r w:rsidRPr="00621421">
        <w:rPr>
          <w:color w:val="FF0000"/>
          <w:sz w:val="24"/>
          <w:szCs w:val="24"/>
        </w:rPr>
        <w:t xml:space="preserve"> </w:t>
      </w:r>
      <w:r w:rsidRPr="00621421">
        <w:rPr>
          <w:rFonts w:cs="Arial"/>
          <w:sz w:val="24"/>
          <w:szCs w:val="24"/>
        </w:rPr>
        <w:t xml:space="preserve">da Universidade Estadual de Londrina, que visa o </w:t>
      </w:r>
      <w:r w:rsidRPr="00621421">
        <w:rPr>
          <w:rFonts w:cs="Arial"/>
          <w:color w:val="FF0000"/>
          <w:sz w:val="24"/>
          <w:szCs w:val="24"/>
          <w:highlight w:val="yellow"/>
        </w:rPr>
        <w:t>pagamento de taxa de publicação de artigo científico em revista internacional</w:t>
      </w:r>
      <w:r w:rsidRPr="00621421">
        <w:rPr>
          <w:rFonts w:cs="Arial"/>
          <w:sz w:val="24"/>
          <w:szCs w:val="24"/>
        </w:rPr>
        <w:t xml:space="preserve">. </w:t>
      </w:r>
    </w:p>
    <w:p w14:paraId="0FF408DD" w14:textId="4DD0EA03" w:rsidR="00711143" w:rsidRPr="00621421" w:rsidRDefault="00711143" w:rsidP="00711143">
      <w:pPr>
        <w:rPr>
          <w:sz w:val="24"/>
          <w:szCs w:val="24"/>
          <w:highlight w:val="cyan"/>
        </w:rPr>
      </w:pPr>
      <w:r w:rsidRPr="00621421">
        <w:rPr>
          <w:sz w:val="24"/>
          <w:szCs w:val="24"/>
          <w:highlight w:val="cyan"/>
        </w:rPr>
        <w:t xml:space="preserve">Nota explicativa </w:t>
      </w:r>
      <w:r>
        <w:rPr>
          <w:sz w:val="24"/>
          <w:szCs w:val="24"/>
          <w:highlight w:val="cyan"/>
        </w:rPr>
        <w:t>2</w:t>
      </w:r>
      <w:r w:rsidRPr="00621421">
        <w:rPr>
          <w:sz w:val="24"/>
          <w:szCs w:val="24"/>
          <w:highlight w:val="cyan"/>
        </w:rPr>
        <w:t xml:space="preserve">: </w:t>
      </w:r>
    </w:p>
    <w:p w14:paraId="2004CD8B" w14:textId="77777777" w:rsidR="00711143" w:rsidRPr="00711143" w:rsidRDefault="00711143" w:rsidP="00711143">
      <w:pPr>
        <w:rPr>
          <w:sz w:val="24"/>
          <w:szCs w:val="24"/>
          <w:highlight w:val="cyan"/>
        </w:rPr>
      </w:pPr>
      <w:r w:rsidRPr="00711143">
        <w:rPr>
          <w:sz w:val="24"/>
          <w:szCs w:val="24"/>
          <w:highlight w:val="cyan"/>
        </w:rPr>
        <w:t>(Obs. As notas explicativas são meramente orientativas. Portanto, devem ser excluídas do texto)</w:t>
      </w:r>
    </w:p>
    <w:p w14:paraId="734E1D5E" w14:textId="6B006185" w:rsidR="00711143" w:rsidRPr="00621421" w:rsidRDefault="00711143" w:rsidP="00711143">
      <w:pPr>
        <w:rPr>
          <w:b/>
          <w:bCs/>
          <w:sz w:val="24"/>
          <w:szCs w:val="24"/>
        </w:rPr>
      </w:pPr>
      <w:r w:rsidRPr="00711143">
        <w:rPr>
          <w:b/>
          <w:bCs/>
          <w:sz w:val="24"/>
          <w:szCs w:val="24"/>
          <w:highlight w:val="cyan"/>
        </w:rPr>
        <w:t xml:space="preserve">A pesquisa será </w:t>
      </w:r>
      <w:r w:rsidR="007D1BB3" w:rsidRPr="00711143">
        <w:rPr>
          <w:b/>
          <w:bCs/>
          <w:sz w:val="24"/>
          <w:szCs w:val="24"/>
          <w:highlight w:val="cyan"/>
        </w:rPr>
        <w:t>acompanhada</w:t>
      </w:r>
      <w:r w:rsidRPr="00711143">
        <w:rPr>
          <w:b/>
          <w:bCs/>
          <w:sz w:val="24"/>
          <w:szCs w:val="24"/>
          <w:highlight w:val="cyan"/>
        </w:rPr>
        <w:t xml:space="preserve"> de </w:t>
      </w:r>
      <w:r w:rsidR="007D1BB3">
        <w:rPr>
          <w:b/>
          <w:bCs/>
          <w:sz w:val="24"/>
          <w:szCs w:val="24"/>
          <w:highlight w:val="cyan"/>
        </w:rPr>
        <w:t>um único documento de justificativas</w:t>
      </w:r>
      <w:r w:rsidRPr="00711143">
        <w:rPr>
          <w:b/>
          <w:bCs/>
          <w:sz w:val="24"/>
          <w:szCs w:val="24"/>
          <w:highlight w:val="cyan"/>
        </w:rPr>
        <w:t>. Para casos em que a requisição for composta por dois ou mais itens, n</w:t>
      </w:r>
      <w:r w:rsidR="007D1BB3">
        <w:rPr>
          <w:b/>
          <w:bCs/>
          <w:sz w:val="24"/>
          <w:szCs w:val="24"/>
          <w:highlight w:val="cyan"/>
        </w:rPr>
        <w:t>o</w:t>
      </w:r>
      <w:r w:rsidRPr="00711143">
        <w:rPr>
          <w:b/>
          <w:bCs/>
          <w:sz w:val="24"/>
          <w:szCs w:val="24"/>
          <w:highlight w:val="cyan"/>
        </w:rPr>
        <w:t xml:space="preserve"> </w:t>
      </w:r>
      <w:r w:rsidR="007D1BB3">
        <w:rPr>
          <w:b/>
          <w:bCs/>
          <w:sz w:val="24"/>
          <w:szCs w:val="24"/>
          <w:highlight w:val="cyan"/>
        </w:rPr>
        <w:t>momento</w:t>
      </w:r>
      <w:r w:rsidRPr="00711143">
        <w:rPr>
          <w:b/>
          <w:bCs/>
          <w:sz w:val="24"/>
          <w:szCs w:val="24"/>
          <w:highlight w:val="cyan"/>
        </w:rPr>
        <w:t xml:space="preserve"> de justificar, é preciso demonstrar a não aplicação do parâmetro para o item em específico. Por exemplo, para o item 1232, pode ser que não tenha sido possível aplicar o parâmetro 2 (contratações similares), mas para o item 2023, tenha sido possível. Portanto, é preciso deixar evidenciado que a justificativa se aplica a um determinado item.</w:t>
      </w:r>
    </w:p>
    <w:p w14:paraId="16F10199" w14:textId="77777777" w:rsidR="001C3603" w:rsidRPr="00621421" w:rsidRDefault="001C3603" w:rsidP="001C3603">
      <w:pPr>
        <w:spacing w:line="360" w:lineRule="auto"/>
        <w:ind w:right="0"/>
        <w:rPr>
          <w:rFonts w:cs="Arial"/>
          <w:sz w:val="24"/>
          <w:szCs w:val="24"/>
        </w:rPr>
      </w:pPr>
    </w:p>
    <w:p w14:paraId="70255F65" w14:textId="1E1D5F1D" w:rsidR="001C3603" w:rsidRPr="00621421" w:rsidRDefault="001C3603" w:rsidP="001C3603">
      <w:pPr>
        <w:ind w:right="0"/>
        <w:jc w:val="center"/>
        <w:rPr>
          <w:rFonts w:cs="Arial"/>
          <w:b/>
          <w:bCs/>
          <w:sz w:val="24"/>
          <w:szCs w:val="24"/>
        </w:rPr>
      </w:pPr>
      <w:r w:rsidRPr="00621421">
        <w:rPr>
          <w:rFonts w:cs="Arial"/>
          <w:b/>
          <w:bCs/>
          <w:sz w:val="24"/>
          <w:szCs w:val="24"/>
        </w:rPr>
        <w:t xml:space="preserve">JUSTIFICATIVA DA NÃO APLICAÇÃO DE UM OU MAIS PARÂMETROS PARA A </w:t>
      </w:r>
      <w:r w:rsidR="00B73645" w:rsidRPr="00621421">
        <w:rPr>
          <w:rFonts w:cs="Arial"/>
          <w:b/>
          <w:bCs/>
          <w:sz w:val="24"/>
          <w:szCs w:val="24"/>
        </w:rPr>
        <w:t>OBTENÇÃO</w:t>
      </w:r>
      <w:r w:rsidRPr="00621421">
        <w:rPr>
          <w:rFonts w:cs="Arial"/>
          <w:b/>
          <w:bCs/>
          <w:sz w:val="24"/>
          <w:szCs w:val="24"/>
        </w:rPr>
        <w:t xml:space="preserve"> DO PREÇO REFERENCIAL</w:t>
      </w:r>
    </w:p>
    <w:p w14:paraId="4EC21094" w14:textId="77777777" w:rsidR="001C3603" w:rsidRPr="00621421" w:rsidRDefault="001C3603" w:rsidP="001C3603">
      <w:pPr>
        <w:spacing w:line="360" w:lineRule="auto"/>
        <w:ind w:right="0"/>
        <w:rPr>
          <w:rFonts w:cs="Arial"/>
          <w:sz w:val="24"/>
          <w:szCs w:val="24"/>
        </w:rPr>
      </w:pPr>
    </w:p>
    <w:p w14:paraId="3A639D73" w14:textId="735820D8" w:rsidR="00C445F3" w:rsidRPr="00621421" w:rsidRDefault="009B695F" w:rsidP="006B51FA">
      <w:pPr>
        <w:spacing w:line="360" w:lineRule="auto"/>
        <w:ind w:right="0" w:firstLine="851"/>
        <w:rPr>
          <w:rFonts w:cs="Arial"/>
          <w:sz w:val="24"/>
          <w:szCs w:val="24"/>
        </w:rPr>
      </w:pPr>
      <w:r w:rsidRPr="00621421">
        <w:rPr>
          <w:rFonts w:cs="Arial"/>
          <w:sz w:val="24"/>
          <w:szCs w:val="24"/>
        </w:rPr>
        <w:t>C</w:t>
      </w:r>
      <w:r w:rsidR="00284BCA" w:rsidRPr="00621421">
        <w:rPr>
          <w:rFonts w:cs="Arial"/>
          <w:sz w:val="24"/>
          <w:szCs w:val="24"/>
        </w:rPr>
        <w:t>om fundamento n</w:t>
      </w:r>
      <w:r w:rsidR="008365D0" w:rsidRPr="00621421">
        <w:rPr>
          <w:rFonts w:cs="Arial"/>
          <w:sz w:val="24"/>
          <w:szCs w:val="24"/>
        </w:rPr>
        <w:t xml:space="preserve">o art. 5º, §1º da </w:t>
      </w:r>
      <w:r w:rsidR="00284BCA" w:rsidRPr="00621421">
        <w:rPr>
          <w:rFonts w:cs="Arial"/>
          <w:sz w:val="24"/>
          <w:szCs w:val="24"/>
        </w:rPr>
        <w:t xml:space="preserve">Instrução de Serviço PROAF/DM n. 01/2024 e art. 368, §1° do Decreto Estadual n. 10.086/2022, </w:t>
      </w:r>
      <w:r w:rsidR="00060E93" w:rsidRPr="00621421">
        <w:rPr>
          <w:rFonts w:cs="Arial"/>
          <w:sz w:val="24"/>
          <w:szCs w:val="24"/>
        </w:rPr>
        <w:t>justifica-se</w:t>
      </w:r>
      <w:r w:rsidR="003C7C07" w:rsidRPr="00621421">
        <w:rPr>
          <w:rFonts w:cs="Arial"/>
          <w:sz w:val="24"/>
          <w:szCs w:val="24"/>
        </w:rPr>
        <w:t>, pelos motivos abaixo relacionados,</w:t>
      </w:r>
      <w:r w:rsidR="00284BCA" w:rsidRPr="00621421">
        <w:rPr>
          <w:rFonts w:cs="Arial"/>
          <w:sz w:val="24"/>
          <w:szCs w:val="24"/>
        </w:rPr>
        <w:t xml:space="preserve"> a não aplicação de um ou mais parâmetros para obtenção do preço referencial, exigência da contratação, nos termos do art. 23 da Lei Federal n. 14.133/2021, art. 368 do Decreto Estadual n. 10.086/2022 e art. 3° e seguintes da Instrução de Serviço PROAF/DM n. 01/2024. </w:t>
      </w:r>
    </w:p>
    <w:p w14:paraId="1A9C0631" w14:textId="77777777" w:rsidR="00FE0B17" w:rsidRDefault="00FE0B17" w:rsidP="00C445F3">
      <w:pPr>
        <w:rPr>
          <w:sz w:val="24"/>
          <w:szCs w:val="24"/>
        </w:rPr>
      </w:pPr>
    </w:p>
    <w:p w14:paraId="31B3AAD6" w14:textId="77777777" w:rsidR="006209F4" w:rsidRPr="00621421" w:rsidRDefault="006209F4" w:rsidP="00C445F3">
      <w:pPr>
        <w:rPr>
          <w:sz w:val="24"/>
          <w:szCs w:val="24"/>
        </w:rPr>
      </w:pPr>
    </w:p>
    <w:p w14:paraId="3958C452" w14:textId="77777777" w:rsidR="00206F74" w:rsidRPr="00621421" w:rsidRDefault="00206F74" w:rsidP="00C445F3">
      <w:pPr>
        <w:rPr>
          <w:sz w:val="24"/>
          <w:szCs w:val="24"/>
        </w:rPr>
      </w:pPr>
    </w:p>
    <w:p w14:paraId="14509FB7" w14:textId="5D0D32EA" w:rsidR="00E8376F" w:rsidRPr="00621421" w:rsidRDefault="001C3603" w:rsidP="00E8376F">
      <w:pPr>
        <w:jc w:val="left"/>
        <w:rPr>
          <w:b/>
          <w:bCs/>
          <w:smallCaps/>
          <w:sz w:val="24"/>
          <w:szCs w:val="24"/>
        </w:rPr>
      </w:pPr>
      <w:r w:rsidRPr="00621421">
        <w:rPr>
          <w:b/>
          <w:bCs/>
          <w:smallCaps/>
          <w:sz w:val="24"/>
          <w:szCs w:val="24"/>
        </w:rPr>
        <w:lastRenderedPageBreak/>
        <w:t xml:space="preserve">Parâmetro 1 – </w:t>
      </w:r>
      <w:r w:rsidR="00DA49F6">
        <w:rPr>
          <w:b/>
          <w:bCs/>
          <w:smallCaps/>
          <w:sz w:val="24"/>
          <w:szCs w:val="24"/>
        </w:rPr>
        <w:t>Base</w:t>
      </w:r>
      <w:r w:rsidR="00CF51A0">
        <w:rPr>
          <w:b/>
          <w:bCs/>
          <w:smallCaps/>
          <w:sz w:val="24"/>
          <w:szCs w:val="24"/>
        </w:rPr>
        <w:t>s</w:t>
      </w:r>
      <w:r w:rsidRPr="00621421">
        <w:rPr>
          <w:b/>
          <w:bCs/>
          <w:smallCaps/>
          <w:sz w:val="24"/>
          <w:szCs w:val="24"/>
        </w:rPr>
        <w:t xml:space="preserve"> de Preços</w:t>
      </w:r>
    </w:p>
    <w:p w14:paraId="59961B24" w14:textId="4F72FE8D" w:rsidR="00A537E1" w:rsidRPr="00621421" w:rsidRDefault="00A537E1" w:rsidP="00FD00BD">
      <w:pPr>
        <w:rPr>
          <w:sz w:val="24"/>
          <w:szCs w:val="24"/>
          <w:highlight w:val="cyan"/>
        </w:rPr>
      </w:pPr>
      <w:r w:rsidRPr="00621421">
        <w:rPr>
          <w:sz w:val="24"/>
          <w:szCs w:val="24"/>
          <w:highlight w:val="cyan"/>
        </w:rPr>
        <w:t xml:space="preserve">Nota explicativa </w:t>
      </w:r>
      <w:r w:rsidR="00711143">
        <w:rPr>
          <w:sz w:val="24"/>
          <w:szCs w:val="24"/>
          <w:highlight w:val="cyan"/>
        </w:rPr>
        <w:t>3</w:t>
      </w:r>
      <w:r w:rsidRPr="00621421">
        <w:rPr>
          <w:sz w:val="24"/>
          <w:szCs w:val="24"/>
          <w:highlight w:val="cyan"/>
        </w:rPr>
        <w:t xml:space="preserve">: </w:t>
      </w:r>
    </w:p>
    <w:p w14:paraId="533DB084" w14:textId="62C43104" w:rsidR="00E8376F" w:rsidRPr="00621421" w:rsidRDefault="00A537E1" w:rsidP="00FD00BD">
      <w:pPr>
        <w:rPr>
          <w:sz w:val="24"/>
          <w:szCs w:val="24"/>
        </w:rPr>
      </w:pPr>
      <w:r w:rsidRPr="00621421">
        <w:rPr>
          <w:sz w:val="24"/>
          <w:szCs w:val="24"/>
          <w:highlight w:val="cyan"/>
        </w:rPr>
        <w:t>(Obs. As notas explicativas são meramente orientativas. Portanto, devem ser excluídas do texto)</w:t>
      </w:r>
    </w:p>
    <w:p w14:paraId="223E4A2B" w14:textId="42A8EB82" w:rsidR="006E7D41" w:rsidRPr="00621421" w:rsidRDefault="006E7D41" w:rsidP="006E7D41">
      <w:pPr>
        <w:rPr>
          <w:sz w:val="24"/>
          <w:szCs w:val="24"/>
          <w:highlight w:val="cyan"/>
        </w:rPr>
      </w:pPr>
      <w:r w:rsidRPr="00621421">
        <w:rPr>
          <w:b/>
          <w:bCs/>
          <w:sz w:val="24"/>
          <w:szCs w:val="24"/>
          <w:highlight w:val="cyan"/>
        </w:rPr>
        <w:t>Deixar o texto do parâmetro apenas se esse não foi considerado na composição do preço referencial, caso contrário, se foi obtido um valor, retirar a íntegra do texto da justificativa</w:t>
      </w:r>
      <w:r w:rsidR="004C1DA5" w:rsidRPr="00621421">
        <w:rPr>
          <w:b/>
          <w:bCs/>
          <w:sz w:val="24"/>
          <w:szCs w:val="24"/>
          <w:highlight w:val="cyan"/>
        </w:rPr>
        <w:t xml:space="preserve">, deixando apenas as justificativas daqueles </w:t>
      </w:r>
      <w:r w:rsidR="00990E9A" w:rsidRPr="00621421">
        <w:rPr>
          <w:b/>
          <w:bCs/>
          <w:sz w:val="24"/>
          <w:szCs w:val="24"/>
          <w:highlight w:val="cyan"/>
        </w:rPr>
        <w:t xml:space="preserve">parâmetros </w:t>
      </w:r>
      <w:r w:rsidR="004C1DA5" w:rsidRPr="00621421">
        <w:rPr>
          <w:b/>
          <w:bCs/>
          <w:sz w:val="24"/>
          <w:szCs w:val="24"/>
          <w:highlight w:val="cyan"/>
        </w:rPr>
        <w:t>que não foram aplicados.</w:t>
      </w:r>
    </w:p>
    <w:p w14:paraId="108EBDDC" w14:textId="77777777" w:rsidR="00A537E1" w:rsidRPr="00621421" w:rsidRDefault="00A537E1" w:rsidP="00376F71">
      <w:pPr>
        <w:spacing w:line="360" w:lineRule="auto"/>
        <w:ind w:right="0" w:firstLine="851"/>
        <w:rPr>
          <w:rFonts w:cs="Arial"/>
          <w:sz w:val="24"/>
          <w:szCs w:val="24"/>
        </w:rPr>
      </w:pPr>
    </w:p>
    <w:p w14:paraId="2873D878" w14:textId="7C631219" w:rsidR="000B4A89" w:rsidRPr="00621421" w:rsidRDefault="000B4A89" w:rsidP="00376F71">
      <w:pPr>
        <w:spacing w:line="360" w:lineRule="auto"/>
        <w:ind w:right="0" w:firstLine="851"/>
        <w:rPr>
          <w:rFonts w:cs="Arial"/>
          <w:color w:val="FF0000"/>
          <w:sz w:val="24"/>
          <w:szCs w:val="24"/>
        </w:rPr>
      </w:pPr>
      <w:r w:rsidRPr="00621421">
        <w:rPr>
          <w:rFonts w:cs="Arial"/>
          <w:sz w:val="24"/>
          <w:szCs w:val="24"/>
        </w:rPr>
        <w:t xml:space="preserve">A Instrução de Serviço PROAF/DM n. 01/2024, em seu art. 5°, inciso </w:t>
      </w:r>
      <w:r w:rsidR="00161CEB" w:rsidRPr="00621421">
        <w:rPr>
          <w:rFonts w:cs="Arial"/>
          <w:sz w:val="24"/>
          <w:szCs w:val="24"/>
        </w:rPr>
        <w:t>I</w:t>
      </w:r>
      <w:r w:rsidRPr="00621421">
        <w:rPr>
          <w:rFonts w:cs="Arial"/>
          <w:sz w:val="24"/>
          <w:szCs w:val="24"/>
        </w:rPr>
        <w:t xml:space="preserve">, bem como o art. 368, inciso </w:t>
      </w:r>
      <w:r w:rsidR="00161CEB" w:rsidRPr="00621421">
        <w:rPr>
          <w:rFonts w:cs="Arial"/>
          <w:sz w:val="24"/>
          <w:szCs w:val="24"/>
        </w:rPr>
        <w:t>I</w:t>
      </w:r>
      <w:r w:rsidRPr="00621421">
        <w:rPr>
          <w:rFonts w:cs="Arial"/>
          <w:sz w:val="24"/>
          <w:szCs w:val="24"/>
        </w:rPr>
        <w:t xml:space="preserve"> do Decreto Estadual n. 10.086/2022 e art. 23, </w:t>
      </w:r>
      <w:r w:rsidR="008365D0" w:rsidRPr="00621421">
        <w:rPr>
          <w:rFonts w:cs="Arial"/>
          <w:sz w:val="24"/>
          <w:szCs w:val="24"/>
        </w:rPr>
        <w:t xml:space="preserve">§1º, </w:t>
      </w:r>
      <w:r w:rsidRPr="00621421">
        <w:rPr>
          <w:rFonts w:cs="Arial"/>
          <w:sz w:val="24"/>
          <w:szCs w:val="24"/>
        </w:rPr>
        <w:t xml:space="preserve">inciso </w:t>
      </w:r>
      <w:r w:rsidR="00161CEB" w:rsidRPr="00621421">
        <w:rPr>
          <w:rFonts w:cs="Arial"/>
          <w:sz w:val="24"/>
          <w:szCs w:val="24"/>
        </w:rPr>
        <w:t xml:space="preserve">I </w:t>
      </w:r>
      <w:r w:rsidRPr="00621421">
        <w:rPr>
          <w:rFonts w:cs="Arial"/>
          <w:sz w:val="24"/>
          <w:szCs w:val="24"/>
        </w:rPr>
        <w:t xml:space="preserve">da Lei Federal n. 14.133/2021 preveem como parâmetro para obtenção do preço referencial </w:t>
      </w:r>
      <w:r w:rsidR="00161CEB" w:rsidRPr="00621421">
        <w:rPr>
          <w:rFonts w:cs="Arial"/>
          <w:sz w:val="24"/>
          <w:szCs w:val="24"/>
        </w:rPr>
        <w:t xml:space="preserve">a composição de custos unitários menores ou iguais à mediana do item correspondente no painel para consulta de preços, nos bancos de Preços do GMS ou no banco de preços em saúde no Portal Nacional de Contratações Públicas (PNCP), observado o índice de atualização de preços correspondente. Entretanto, no caso da presente </w:t>
      </w:r>
      <w:r w:rsidR="00771E31" w:rsidRPr="00621421">
        <w:rPr>
          <w:rFonts w:cs="Arial"/>
          <w:sz w:val="24"/>
          <w:szCs w:val="24"/>
        </w:rPr>
        <w:t>pesquisa de preço</w:t>
      </w:r>
      <w:r w:rsidR="00B373C0" w:rsidRPr="00621421">
        <w:rPr>
          <w:rFonts w:cs="Arial"/>
          <w:sz w:val="24"/>
          <w:szCs w:val="24"/>
        </w:rPr>
        <w:t xml:space="preserve">, </w:t>
      </w:r>
      <w:r w:rsidR="00711143">
        <w:rPr>
          <w:rFonts w:cs="Arial"/>
          <w:sz w:val="24"/>
          <w:szCs w:val="24"/>
        </w:rPr>
        <w:t xml:space="preserve">em relação especificamente ao(s) produto(s) </w:t>
      </w:r>
      <w:r w:rsidR="00711143" w:rsidRPr="00711143">
        <w:rPr>
          <w:rFonts w:cs="Arial"/>
          <w:color w:val="FF0000"/>
          <w:sz w:val="24"/>
          <w:szCs w:val="24"/>
          <w:highlight w:val="yellow"/>
        </w:rPr>
        <w:t>0000, 0000, 0000</w:t>
      </w:r>
      <w:r w:rsidR="00711143">
        <w:rPr>
          <w:rFonts w:cs="Arial"/>
          <w:sz w:val="24"/>
          <w:szCs w:val="24"/>
        </w:rPr>
        <w:t xml:space="preserve">, </w:t>
      </w:r>
      <w:r w:rsidR="00B373C0" w:rsidRPr="00621421">
        <w:rPr>
          <w:rFonts w:cs="Arial"/>
          <w:sz w:val="24"/>
          <w:szCs w:val="24"/>
        </w:rPr>
        <w:t xml:space="preserve">deixou-se de aplicar o </w:t>
      </w:r>
      <w:r w:rsidR="00AE3B46" w:rsidRPr="00621421">
        <w:rPr>
          <w:rFonts w:cs="Arial"/>
          <w:sz w:val="24"/>
          <w:szCs w:val="24"/>
        </w:rPr>
        <w:t>mencionado</w:t>
      </w:r>
      <w:r w:rsidR="00B373C0" w:rsidRPr="00621421">
        <w:rPr>
          <w:rFonts w:cs="Arial"/>
          <w:sz w:val="24"/>
          <w:szCs w:val="24"/>
        </w:rPr>
        <w:t xml:space="preserve"> </w:t>
      </w:r>
      <w:r w:rsidR="008365D0" w:rsidRPr="00621421">
        <w:rPr>
          <w:rFonts w:cs="Arial"/>
          <w:sz w:val="24"/>
          <w:szCs w:val="24"/>
        </w:rPr>
        <w:t>parâmetro, pois</w:t>
      </w:r>
      <w:r w:rsidR="00B373C0" w:rsidRPr="00621421">
        <w:rPr>
          <w:rFonts w:cs="Arial"/>
          <w:color w:val="FF0000"/>
          <w:sz w:val="24"/>
          <w:szCs w:val="24"/>
          <w:highlight w:val="yellow"/>
        </w:rPr>
        <w:t>...</w:t>
      </w:r>
    </w:p>
    <w:p w14:paraId="1220AEE5" w14:textId="77777777" w:rsidR="00FD00BD" w:rsidRPr="00621421" w:rsidRDefault="00FD00BD" w:rsidP="00376F71">
      <w:pPr>
        <w:spacing w:line="360" w:lineRule="auto"/>
        <w:ind w:right="0" w:firstLine="851"/>
        <w:rPr>
          <w:b/>
          <w:bCs/>
          <w:sz w:val="24"/>
          <w:szCs w:val="24"/>
        </w:rPr>
      </w:pPr>
    </w:p>
    <w:p w14:paraId="17FC4299" w14:textId="490EA4C7" w:rsidR="00FD00BD" w:rsidRPr="00621421" w:rsidRDefault="00FD00BD" w:rsidP="00FD00BD">
      <w:pPr>
        <w:rPr>
          <w:sz w:val="24"/>
          <w:szCs w:val="24"/>
          <w:highlight w:val="cyan"/>
        </w:rPr>
      </w:pPr>
      <w:r w:rsidRPr="00621421">
        <w:rPr>
          <w:sz w:val="24"/>
          <w:szCs w:val="24"/>
          <w:highlight w:val="cyan"/>
        </w:rPr>
        <w:t xml:space="preserve">Nota explicativa </w:t>
      </w:r>
      <w:r w:rsidR="00711143">
        <w:rPr>
          <w:sz w:val="24"/>
          <w:szCs w:val="24"/>
          <w:highlight w:val="cyan"/>
        </w:rPr>
        <w:t>4</w:t>
      </w:r>
      <w:r w:rsidRPr="00621421">
        <w:rPr>
          <w:sz w:val="24"/>
          <w:szCs w:val="24"/>
          <w:highlight w:val="cyan"/>
        </w:rPr>
        <w:t xml:space="preserve">: </w:t>
      </w:r>
    </w:p>
    <w:p w14:paraId="4393A9F8" w14:textId="77777777" w:rsidR="00FD00BD" w:rsidRPr="00621421" w:rsidRDefault="00FD00BD" w:rsidP="00FD00BD">
      <w:pPr>
        <w:rPr>
          <w:sz w:val="24"/>
          <w:szCs w:val="24"/>
        </w:rPr>
      </w:pPr>
      <w:r w:rsidRPr="00621421">
        <w:rPr>
          <w:sz w:val="24"/>
          <w:szCs w:val="24"/>
          <w:highlight w:val="cyan"/>
        </w:rPr>
        <w:t>(Obs. As notas explicativas são meramente orientativas. Portanto, devem ser excluídas do texto)</w:t>
      </w:r>
    </w:p>
    <w:p w14:paraId="407E4A61" w14:textId="4AC88B56" w:rsidR="006E7D41" w:rsidRPr="00621421" w:rsidRDefault="006E7D41" w:rsidP="00FD00BD">
      <w:pPr>
        <w:rPr>
          <w:sz w:val="24"/>
          <w:szCs w:val="24"/>
        </w:rPr>
      </w:pPr>
      <w:r w:rsidRPr="00621421">
        <w:rPr>
          <w:b/>
          <w:bCs/>
          <w:sz w:val="24"/>
          <w:szCs w:val="24"/>
          <w:highlight w:val="cyan"/>
        </w:rPr>
        <w:t xml:space="preserve">Justificar a não aplicação do parâmetro para a obtenção do preço referencial. A justificativa não pode ser genérica, </w:t>
      </w:r>
      <w:r w:rsidR="000F704E" w:rsidRPr="00621421">
        <w:rPr>
          <w:b/>
          <w:bCs/>
          <w:sz w:val="24"/>
          <w:szCs w:val="24"/>
          <w:highlight w:val="cyan"/>
        </w:rPr>
        <w:t xml:space="preserve">devendo </w:t>
      </w:r>
      <w:r w:rsidR="00F669F9">
        <w:rPr>
          <w:b/>
          <w:bCs/>
          <w:sz w:val="24"/>
          <w:szCs w:val="24"/>
          <w:highlight w:val="cyan"/>
        </w:rPr>
        <w:t xml:space="preserve">o requisitante demonstrar </w:t>
      </w:r>
      <w:r w:rsidRPr="00621421">
        <w:rPr>
          <w:b/>
          <w:bCs/>
          <w:sz w:val="24"/>
          <w:szCs w:val="24"/>
          <w:highlight w:val="cyan"/>
        </w:rPr>
        <w:t xml:space="preserve">que não foi possível encontrar nenhum </w:t>
      </w:r>
      <w:r w:rsidR="0025560C">
        <w:rPr>
          <w:b/>
          <w:bCs/>
          <w:sz w:val="24"/>
          <w:szCs w:val="24"/>
          <w:highlight w:val="cyan"/>
        </w:rPr>
        <w:t>valor para o item da pesquisa</w:t>
      </w:r>
      <w:r w:rsidRPr="00621421">
        <w:rPr>
          <w:b/>
          <w:bCs/>
          <w:sz w:val="24"/>
          <w:szCs w:val="24"/>
          <w:highlight w:val="cyan"/>
        </w:rPr>
        <w:t xml:space="preserve"> (</w:t>
      </w:r>
      <w:r w:rsidR="000F704E" w:rsidRPr="00621421">
        <w:rPr>
          <w:b/>
          <w:bCs/>
          <w:sz w:val="24"/>
          <w:szCs w:val="24"/>
          <w:highlight w:val="cyan"/>
        </w:rPr>
        <w:t xml:space="preserve">a </w:t>
      </w:r>
      <w:r w:rsidRPr="00621421">
        <w:rPr>
          <w:b/>
          <w:bCs/>
          <w:sz w:val="24"/>
          <w:szCs w:val="24"/>
          <w:highlight w:val="cyan"/>
        </w:rPr>
        <w:t>captura da tela de consulta que demonstra que não foi localizado deve estar no rol de documentos que compõe a pesquisa de preços) ou que o parâmetro não se aplica por causa da especificidade do objeto da contratação, por exemplo, quando não existem tabelas oficiais para o produto.)</w:t>
      </w:r>
    </w:p>
    <w:p w14:paraId="07ACBB91" w14:textId="77777777" w:rsidR="00E8376F" w:rsidRPr="00621421" w:rsidRDefault="00E8376F" w:rsidP="000949AB">
      <w:pPr>
        <w:jc w:val="left"/>
        <w:rPr>
          <w:b/>
          <w:bCs/>
          <w:sz w:val="24"/>
          <w:szCs w:val="24"/>
        </w:rPr>
      </w:pPr>
    </w:p>
    <w:p w14:paraId="08A4604D" w14:textId="0782BF06" w:rsidR="00E8376F" w:rsidRPr="00621421" w:rsidRDefault="001C3603" w:rsidP="00E8376F">
      <w:pPr>
        <w:jc w:val="left"/>
        <w:rPr>
          <w:b/>
          <w:bCs/>
          <w:smallCaps/>
          <w:sz w:val="24"/>
          <w:szCs w:val="24"/>
        </w:rPr>
      </w:pPr>
      <w:r w:rsidRPr="00621421">
        <w:rPr>
          <w:b/>
          <w:bCs/>
          <w:smallCaps/>
          <w:sz w:val="24"/>
          <w:szCs w:val="24"/>
        </w:rPr>
        <w:t>Parâmetro 2 – Contratações Similares</w:t>
      </w:r>
    </w:p>
    <w:p w14:paraId="524DDAE7" w14:textId="77777777" w:rsidR="00E8376F" w:rsidRPr="00621421" w:rsidRDefault="00E8376F" w:rsidP="000949AB">
      <w:pPr>
        <w:jc w:val="left"/>
        <w:rPr>
          <w:b/>
          <w:bCs/>
          <w:sz w:val="24"/>
          <w:szCs w:val="24"/>
        </w:rPr>
      </w:pPr>
    </w:p>
    <w:p w14:paraId="1B8D1352" w14:textId="79EBE22E" w:rsidR="00376F71" w:rsidRPr="00621421" w:rsidRDefault="000B4A89" w:rsidP="00376F71">
      <w:pPr>
        <w:spacing w:line="360" w:lineRule="auto"/>
        <w:ind w:right="0" w:firstLine="851"/>
        <w:rPr>
          <w:color w:val="FF0000"/>
          <w:sz w:val="24"/>
          <w:szCs w:val="24"/>
        </w:rPr>
      </w:pPr>
      <w:r w:rsidRPr="00621421">
        <w:rPr>
          <w:rFonts w:cs="Arial"/>
          <w:sz w:val="24"/>
          <w:szCs w:val="24"/>
        </w:rPr>
        <w:t xml:space="preserve">A Instrução de Serviço PROAF/DM n. 01/2024, em seu art. 5°, inciso </w:t>
      </w:r>
      <w:r w:rsidR="00376F71" w:rsidRPr="00621421">
        <w:rPr>
          <w:rFonts w:cs="Arial"/>
          <w:sz w:val="24"/>
          <w:szCs w:val="24"/>
        </w:rPr>
        <w:t>II</w:t>
      </w:r>
      <w:r w:rsidRPr="00621421">
        <w:rPr>
          <w:rFonts w:cs="Arial"/>
          <w:sz w:val="24"/>
          <w:szCs w:val="24"/>
        </w:rPr>
        <w:t xml:space="preserve">, bem como o art. 368, inciso </w:t>
      </w:r>
      <w:r w:rsidR="00376F71" w:rsidRPr="00621421">
        <w:rPr>
          <w:rFonts w:cs="Arial"/>
          <w:sz w:val="24"/>
          <w:szCs w:val="24"/>
        </w:rPr>
        <w:t>II</w:t>
      </w:r>
      <w:r w:rsidRPr="00621421">
        <w:rPr>
          <w:rFonts w:cs="Arial"/>
          <w:sz w:val="24"/>
          <w:szCs w:val="24"/>
        </w:rPr>
        <w:t xml:space="preserve"> do Decreto Estadual n. 10.086/2022 e art. 23, </w:t>
      </w:r>
      <w:r w:rsidR="00161F37" w:rsidRPr="00621421">
        <w:rPr>
          <w:rFonts w:cs="Arial"/>
          <w:sz w:val="24"/>
          <w:szCs w:val="24"/>
        </w:rPr>
        <w:t xml:space="preserve">§1º, </w:t>
      </w:r>
      <w:r w:rsidRPr="00621421">
        <w:rPr>
          <w:rFonts w:cs="Arial"/>
          <w:sz w:val="24"/>
          <w:szCs w:val="24"/>
        </w:rPr>
        <w:t xml:space="preserve">inciso </w:t>
      </w:r>
      <w:r w:rsidR="00376F71" w:rsidRPr="00621421">
        <w:rPr>
          <w:rFonts w:cs="Arial"/>
          <w:sz w:val="24"/>
          <w:szCs w:val="24"/>
        </w:rPr>
        <w:t>II</w:t>
      </w:r>
      <w:r w:rsidRPr="00621421">
        <w:rPr>
          <w:rFonts w:cs="Arial"/>
          <w:sz w:val="24"/>
          <w:szCs w:val="24"/>
        </w:rPr>
        <w:t xml:space="preserve"> da Lei Federal n. 14.133/2021 preveem como parâmetro para obtenção do preço referencial a </w:t>
      </w:r>
      <w:r w:rsidR="00376F71" w:rsidRPr="00621421">
        <w:rPr>
          <w:rFonts w:cs="Arial"/>
          <w:sz w:val="24"/>
          <w:szCs w:val="24"/>
        </w:rPr>
        <w:t xml:space="preserve">consulta </w:t>
      </w:r>
      <w:r w:rsidR="00161F37" w:rsidRPr="00621421">
        <w:rPr>
          <w:rFonts w:cs="Arial"/>
          <w:sz w:val="24"/>
          <w:szCs w:val="24"/>
        </w:rPr>
        <w:t>de</w:t>
      </w:r>
      <w:r w:rsidR="00376F71" w:rsidRPr="00621421">
        <w:rPr>
          <w:rFonts w:cs="Arial"/>
          <w:sz w:val="24"/>
          <w:szCs w:val="24"/>
        </w:rPr>
        <w:t xml:space="preserve"> c</w:t>
      </w:r>
      <w:r w:rsidR="00376F71" w:rsidRPr="00621421">
        <w:rPr>
          <w:sz w:val="24"/>
          <w:szCs w:val="24"/>
        </w:rPr>
        <w:t xml:space="preserve">ontratações similares feitas pela Administração Pública, em execução ou concluídas no período de 1 (um) ano anterior à data da pesquisa de preços, inclusive mediante sistema de </w:t>
      </w:r>
      <w:r w:rsidR="00B373C0" w:rsidRPr="00621421">
        <w:rPr>
          <w:sz w:val="24"/>
          <w:szCs w:val="24"/>
        </w:rPr>
        <w:t>registro</w:t>
      </w:r>
      <w:r w:rsidR="00376F71" w:rsidRPr="00621421">
        <w:rPr>
          <w:sz w:val="24"/>
          <w:szCs w:val="24"/>
        </w:rPr>
        <w:t xml:space="preserve"> de preços, observado o índice de atualização de preços correspondente</w:t>
      </w:r>
      <w:r w:rsidR="00B373C0" w:rsidRPr="00621421">
        <w:rPr>
          <w:sz w:val="24"/>
          <w:szCs w:val="24"/>
        </w:rPr>
        <w:t>. Todavia, em relação a presente</w:t>
      </w:r>
      <w:r w:rsidR="00771E31" w:rsidRPr="00621421">
        <w:rPr>
          <w:sz w:val="24"/>
          <w:szCs w:val="24"/>
        </w:rPr>
        <w:t xml:space="preserve"> pesquisa de </w:t>
      </w:r>
      <w:r w:rsidR="00771E31" w:rsidRPr="00621421">
        <w:rPr>
          <w:sz w:val="24"/>
          <w:szCs w:val="24"/>
        </w:rPr>
        <w:lastRenderedPageBreak/>
        <w:t>preço</w:t>
      </w:r>
      <w:r w:rsidR="00B373C0" w:rsidRPr="00621421">
        <w:rPr>
          <w:sz w:val="24"/>
          <w:szCs w:val="24"/>
        </w:rPr>
        <w:t xml:space="preserve">, </w:t>
      </w:r>
      <w:r w:rsidR="00711143">
        <w:rPr>
          <w:rFonts w:cs="Arial"/>
          <w:sz w:val="24"/>
          <w:szCs w:val="24"/>
        </w:rPr>
        <w:t xml:space="preserve">em relação especificamente ao(s) produto(s) </w:t>
      </w:r>
      <w:r w:rsidR="00711143" w:rsidRPr="00711143">
        <w:rPr>
          <w:rFonts w:cs="Arial"/>
          <w:color w:val="FF0000"/>
          <w:sz w:val="24"/>
          <w:szCs w:val="24"/>
          <w:highlight w:val="yellow"/>
        </w:rPr>
        <w:t>0000, 0000, 0000</w:t>
      </w:r>
      <w:r w:rsidR="00711143">
        <w:rPr>
          <w:rFonts w:cs="Arial"/>
          <w:sz w:val="24"/>
          <w:szCs w:val="24"/>
        </w:rPr>
        <w:t xml:space="preserve">, </w:t>
      </w:r>
      <w:r w:rsidR="00B373C0" w:rsidRPr="00621421">
        <w:rPr>
          <w:sz w:val="24"/>
          <w:szCs w:val="24"/>
        </w:rPr>
        <w:t>não se aplicou o mencionado parâmetro</w:t>
      </w:r>
      <w:r w:rsidR="00161F37" w:rsidRPr="00621421">
        <w:rPr>
          <w:sz w:val="24"/>
          <w:szCs w:val="24"/>
        </w:rPr>
        <w:t>, haja vista que</w:t>
      </w:r>
      <w:r w:rsidR="00161F37" w:rsidRPr="00621421">
        <w:rPr>
          <w:color w:val="FF0000"/>
          <w:sz w:val="24"/>
          <w:szCs w:val="24"/>
          <w:highlight w:val="yellow"/>
        </w:rPr>
        <w:t>...</w:t>
      </w:r>
    </w:p>
    <w:p w14:paraId="1F7B0B41" w14:textId="77777777" w:rsidR="00376F71" w:rsidRPr="00621421" w:rsidRDefault="00376F71" w:rsidP="00376F71">
      <w:pPr>
        <w:spacing w:line="360" w:lineRule="auto"/>
        <w:ind w:right="0" w:firstLine="851"/>
      </w:pPr>
    </w:p>
    <w:p w14:paraId="5AE3C3AD" w14:textId="61214E95" w:rsidR="000976A1" w:rsidRPr="00621421" w:rsidRDefault="001C3603" w:rsidP="00B373C0">
      <w:pPr>
        <w:spacing w:line="360" w:lineRule="auto"/>
        <w:ind w:right="0"/>
        <w:rPr>
          <w:b/>
          <w:bCs/>
          <w:smallCaps/>
          <w:sz w:val="24"/>
          <w:szCs w:val="24"/>
        </w:rPr>
      </w:pPr>
      <w:r w:rsidRPr="00621421">
        <w:rPr>
          <w:b/>
          <w:bCs/>
          <w:smallCaps/>
          <w:sz w:val="24"/>
          <w:szCs w:val="24"/>
        </w:rPr>
        <w:t>Parâmetro 3 – Plataformas Digitais</w:t>
      </w:r>
    </w:p>
    <w:p w14:paraId="5B4F2122" w14:textId="77777777" w:rsidR="006B51FA" w:rsidRPr="00621421" w:rsidRDefault="006B51FA" w:rsidP="00F93140">
      <w:pPr>
        <w:spacing w:line="360" w:lineRule="auto"/>
        <w:rPr>
          <w:b/>
          <w:bCs/>
          <w:sz w:val="24"/>
          <w:szCs w:val="24"/>
        </w:rPr>
      </w:pPr>
    </w:p>
    <w:p w14:paraId="6260E00E" w14:textId="6950E80F" w:rsidR="000976A1" w:rsidRPr="00621421" w:rsidRDefault="00206F74" w:rsidP="00F0211E">
      <w:pPr>
        <w:spacing w:line="360" w:lineRule="auto"/>
        <w:ind w:right="0" w:firstLine="851"/>
        <w:rPr>
          <w:sz w:val="24"/>
          <w:szCs w:val="24"/>
        </w:rPr>
      </w:pPr>
      <w:r w:rsidRPr="00621421">
        <w:rPr>
          <w:rFonts w:cs="Arial"/>
          <w:sz w:val="24"/>
          <w:szCs w:val="24"/>
        </w:rPr>
        <w:t xml:space="preserve">A Instrução de Serviço PROAF/DM n. 01/2024, em seu art. 5°, inciso </w:t>
      </w:r>
      <w:r w:rsidR="00DE0217" w:rsidRPr="00621421">
        <w:rPr>
          <w:rFonts w:cs="Arial"/>
          <w:sz w:val="24"/>
          <w:szCs w:val="24"/>
        </w:rPr>
        <w:t>III</w:t>
      </w:r>
      <w:r w:rsidRPr="00621421">
        <w:rPr>
          <w:rFonts w:cs="Arial"/>
          <w:sz w:val="24"/>
          <w:szCs w:val="24"/>
        </w:rPr>
        <w:t xml:space="preserve">, bem como o art. 368, inciso </w:t>
      </w:r>
      <w:r w:rsidR="00DE0217" w:rsidRPr="00621421">
        <w:rPr>
          <w:rFonts w:cs="Arial"/>
          <w:sz w:val="24"/>
          <w:szCs w:val="24"/>
        </w:rPr>
        <w:t>III</w:t>
      </w:r>
      <w:r w:rsidRPr="00621421">
        <w:rPr>
          <w:rFonts w:cs="Arial"/>
          <w:sz w:val="24"/>
          <w:szCs w:val="24"/>
        </w:rPr>
        <w:t xml:space="preserve"> do Decreto Estadual n. 10.086/2022 e art. 23, </w:t>
      </w:r>
      <w:r w:rsidR="008574B8" w:rsidRPr="00621421">
        <w:rPr>
          <w:rFonts w:cs="Arial"/>
          <w:sz w:val="24"/>
          <w:szCs w:val="24"/>
        </w:rPr>
        <w:t xml:space="preserve">§1º, </w:t>
      </w:r>
      <w:r w:rsidRPr="00621421">
        <w:rPr>
          <w:rFonts w:cs="Arial"/>
          <w:sz w:val="24"/>
          <w:szCs w:val="24"/>
        </w:rPr>
        <w:t xml:space="preserve">inciso </w:t>
      </w:r>
      <w:r w:rsidR="009B3AB8" w:rsidRPr="00621421">
        <w:rPr>
          <w:rFonts w:cs="Arial"/>
          <w:sz w:val="24"/>
          <w:szCs w:val="24"/>
        </w:rPr>
        <w:t>III</w:t>
      </w:r>
      <w:r w:rsidRPr="00621421">
        <w:rPr>
          <w:rFonts w:cs="Arial"/>
          <w:sz w:val="24"/>
          <w:szCs w:val="24"/>
        </w:rPr>
        <w:t xml:space="preserve"> da Lei Federal n. 14.133/2021 preveem como parâmetro para obtenção do preço referencial a</w:t>
      </w:r>
      <w:r w:rsidR="000949AB" w:rsidRPr="00621421">
        <w:rPr>
          <w:rFonts w:cs="Arial"/>
          <w:sz w:val="24"/>
          <w:szCs w:val="24"/>
        </w:rPr>
        <w:t xml:space="preserve"> consulta a dados de pesquisa publicada em mídia especializada, de tabela de referência formalmente aprovada pelo Poder Executivo Estadual ou Federal e de sítios eletrônicos especializados ou de domínio amplo, desde que contendo a data e a hora de acesso. No caso da presente </w:t>
      </w:r>
      <w:r w:rsidR="00771E31" w:rsidRPr="00621421">
        <w:rPr>
          <w:rFonts w:cs="Arial"/>
          <w:sz w:val="24"/>
          <w:szCs w:val="24"/>
        </w:rPr>
        <w:t>pesquisa de preço</w:t>
      </w:r>
      <w:r w:rsidR="000949AB" w:rsidRPr="00621421">
        <w:rPr>
          <w:rFonts w:cs="Arial"/>
          <w:sz w:val="24"/>
          <w:szCs w:val="24"/>
        </w:rPr>
        <w:t xml:space="preserve">, </w:t>
      </w:r>
      <w:r w:rsidR="00711143">
        <w:rPr>
          <w:rFonts w:cs="Arial"/>
          <w:sz w:val="24"/>
          <w:szCs w:val="24"/>
        </w:rPr>
        <w:t xml:space="preserve">em relação especificamente ao(s) produto(s) </w:t>
      </w:r>
      <w:r w:rsidR="00711143" w:rsidRPr="00711143">
        <w:rPr>
          <w:rFonts w:cs="Arial"/>
          <w:color w:val="FF0000"/>
          <w:sz w:val="24"/>
          <w:szCs w:val="24"/>
          <w:highlight w:val="yellow"/>
        </w:rPr>
        <w:t>0000, 0000, 0000</w:t>
      </w:r>
      <w:r w:rsidR="00711143">
        <w:rPr>
          <w:rFonts w:cs="Arial"/>
          <w:sz w:val="24"/>
          <w:szCs w:val="24"/>
        </w:rPr>
        <w:t xml:space="preserve">, </w:t>
      </w:r>
      <w:r w:rsidR="000949AB" w:rsidRPr="00621421">
        <w:rPr>
          <w:rFonts w:cs="Arial"/>
          <w:sz w:val="24"/>
          <w:szCs w:val="24"/>
        </w:rPr>
        <w:t xml:space="preserve">deixou-se de aplicar o referido </w:t>
      </w:r>
      <w:r w:rsidR="008574B8" w:rsidRPr="00621421">
        <w:rPr>
          <w:rFonts w:cs="Arial"/>
          <w:sz w:val="24"/>
          <w:szCs w:val="24"/>
        </w:rPr>
        <w:t>parâmetro</w:t>
      </w:r>
      <w:r w:rsidR="000949AB" w:rsidRPr="00621421">
        <w:rPr>
          <w:rFonts w:cs="Arial"/>
          <w:sz w:val="24"/>
          <w:szCs w:val="24"/>
        </w:rPr>
        <w:t>, tendo em vista que</w:t>
      </w:r>
      <w:r w:rsidR="000949AB" w:rsidRPr="00621421">
        <w:rPr>
          <w:rFonts w:cs="Arial"/>
          <w:color w:val="FF0000"/>
          <w:sz w:val="24"/>
          <w:szCs w:val="24"/>
          <w:highlight w:val="yellow"/>
        </w:rPr>
        <w:t>..</w:t>
      </w:r>
      <w:r w:rsidR="00B373C0" w:rsidRPr="00621421">
        <w:rPr>
          <w:rFonts w:cs="Arial"/>
          <w:color w:val="FF0000"/>
          <w:sz w:val="24"/>
          <w:szCs w:val="24"/>
          <w:highlight w:val="yellow"/>
        </w:rPr>
        <w:t>.</w:t>
      </w:r>
    </w:p>
    <w:p w14:paraId="39593121" w14:textId="77777777" w:rsidR="00736E25" w:rsidRPr="00621421" w:rsidRDefault="00736E25" w:rsidP="00C445F3">
      <w:pPr>
        <w:rPr>
          <w:sz w:val="24"/>
          <w:szCs w:val="24"/>
        </w:rPr>
      </w:pPr>
    </w:p>
    <w:p w14:paraId="014AEBEC" w14:textId="18131C76" w:rsidR="00675566" w:rsidRPr="00621421" w:rsidRDefault="001C3603" w:rsidP="00675566">
      <w:pPr>
        <w:rPr>
          <w:b/>
          <w:bCs/>
          <w:smallCaps/>
          <w:sz w:val="24"/>
          <w:szCs w:val="24"/>
        </w:rPr>
      </w:pPr>
      <w:r w:rsidRPr="00621421">
        <w:rPr>
          <w:b/>
          <w:bCs/>
          <w:smallCaps/>
          <w:sz w:val="24"/>
          <w:szCs w:val="24"/>
        </w:rPr>
        <w:t>Parâmetro 4 – Orçamentos de Fornecedores</w:t>
      </w:r>
    </w:p>
    <w:p w14:paraId="48C3FDDF" w14:textId="77777777" w:rsidR="00675566" w:rsidRPr="00621421" w:rsidRDefault="00675566" w:rsidP="00C445F3">
      <w:pPr>
        <w:rPr>
          <w:b/>
          <w:bCs/>
          <w:sz w:val="24"/>
          <w:szCs w:val="24"/>
        </w:rPr>
      </w:pPr>
    </w:p>
    <w:p w14:paraId="3E36AD6F" w14:textId="5FE37046" w:rsidR="00B373C0" w:rsidRPr="00621421" w:rsidRDefault="00B373C0" w:rsidP="00B373C0">
      <w:pPr>
        <w:spacing w:line="360" w:lineRule="auto"/>
        <w:ind w:right="0" w:firstLine="851"/>
        <w:rPr>
          <w:b/>
          <w:bCs/>
          <w:sz w:val="24"/>
          <w:szCs w:val="24"/>
        </w:rPr>
      </w:pPr>
      <w:r w:rsidRPr="00621421">
        <w:rPr>
          <w:rFonts w:cs="Arial"/>
          <w:sz w:val="24"/>
          <w:szCs w:val="24"/>
        </w:rPr>
        <w:t xml:space="preserve">A Instrução de Serviço PROAF/DM n. 01/2024, em seu art. 5°, inciso IV, bem como o art. 368, inciso IV do Decreto Estadual n. 10.086/2022 e art. 23, </w:t>
      </w:r>
      <w:r w:rsidR="00D551EC" w:rsidRPr="00621421">
        <w:rPr>
          <w:rFonts w:cs="Arial"/>
          <w:sz w:val="24"/>
          <w:szCs w:val="24"/>
        </w:rPr>
        <w:t xml:space="preserve">§1º, </w:t>
      </w:r>
      <w:r w:rsidRPr="00621421">
        <w:rPr>
          <w:rFonts w:cs="Arial"/>
          <w:sz w:val="24"/>
          <w:szCs w:val="24"/>
        </w:rPr>
        <w:t xml:space="preserve">inciso IV da Lei Federal n. 14.133/2021 preveem como parâmetro para obtenção do preço referencial a pesquisa direta com, no mínimo, 3 (três) fornecedores, mediante solicitação formal de cotação, por meio de ofício ou e-mail, desde que seja apresentada justificativa da escolha desses fornecedores. Todavia, para a presente </w:t>
      </w:r>
      <w:r w:rsidR="00771E31" w:rsidRPr="00621421">
        <w:rPr>
          <w:rFonts w:cs="Arial"/>
          <w:sz w:val="24"/>
          <w:szCs w:val="24"/>
        </w:rPr>
        <w:t>pesquisa de preço</w:t>
      </w:r>
      <w:r w:rsidRPr="00621421">
        <w:rPr>
          <w:rFonts w:cs="Arial"/>
          <w:sz w:val="24"/>
          <w:szCs w:val="24"/>
        </w:rPr>
        <w:t xml:space="preserve">, </w:t>
      </w:r>
      <w:r w:rsidR="00711143">
        <w:rPr>
          <w:rFonts w:cs="Arial"/>
          <w:sz w:val="24"/>
          <w:szCs w:val="24"/>
        </w:rPr>
        <w:t xml:space="preserve">em relação especificamente ao(s) produto(s) </w:t>
      </w:r>
      <w:r w:rsidR="00711143" w:rsidRPr="00711143">
        <w:rPr>
          <w:rFonts w:cs="Arial"/>
          <w:color w:val="FF0000"/>
          <w:sz w:val="24"/>
          <w:szCs w:val="24"/>
          <w:highlight w:val="yellow"/>
        </w:rPr>
        <w:t>0000, 0000, 0000</w:t>
      </w:r>
      <w:r w:rsidR="00711143">
        <w:rPr>
          <w:rFonts w:cs="Arial"/>
          <w:sz w:val="24"/>
          <w:szCs w:val="24"/>
        </w:rPr>
        <w:t xml:space="preserve">, </w:t>
      </w:r>
      <w:r w:rsidRPr="00621421">
        <w:rPr>
          <w:rFonts w:cs="Arial"/>
          <w:sz w:val="24"/>
          <w:szCs w:val="24"/>
        </w:rPr>
        <w:t xml:space="preserve">não foi aplicado o </w:t>
      </w:r>
      <w:r w:rsidR="00FC6128" w:rsidRPr="00621421">
        <w:rPr>
          <w:rFonts w:cs="Arial"/>
          <w:sz w:val="24"/>
          <w:szCs w:val="24"/>
        </w:rPr>
        <w:t>referido</w:t>
      </w:r>
      <w:r w:rsidRPr="00621421">
        <w:rPr>
          <w:rFonts w:cs="Arial"/>
          <w:sz w:val="24"/>
          <w:szCs w:val="24"/>
        </w:rPr>
        <w:t xml:space="preserve"> parâmetro, </w:t>
      </w:r>
      <w:r w:rsidR="00FC6128" w:rsidRPr="00621421">
        <w:rPr>
          <w:rFonts w:cs="Arial"/>
          <w:sz w:val="24"/>
          <w:szCs w:val="24"/>
        </w:rPr>
        <w:t>porquanto</w:t>
      </w:r>
      <w:r w:rsidRPr="00621421">
        <w:rPr>
          <w:rFonts w:cs="Arial"/>
          <w:color w:val="FF0000"/>
          <w:sz w:val="24"/>
          <w:szCs w:val="24"/>
          <w:highlight w:val="yellow"/>
        </w:rPr>
        <w:t>...</w:t>
      </w:r>
    </w:p>
    <w:p w14:paraId="72B443D3" w14:textId="77777777" w:rsidR="00675566" w:rsidRPr="00621421" w:rsidRDefault="00675566" w:rsidP="00C445F3">
      <w:pPr>
        <w:rPr>
          <w:b/>
          <w:bCs/>
          <w:sz w:val="24"/>
          <w:szCs w:val="24"/>
        </w:rPr>
      </w:pPr>
    </w:p>
    <w:p w14:paraId="516274B5" w14:textId="3F3ADFD9" w:rsidR="000976A1" w:rsidRPr="00621421" w:rsidRDefault="001C3603" w:rsidP="00C445F3">
      <w:pPr>
        <w:rPr>
          <w:b/>
          <w:bCs/>
          <w:smallCaps/>
          <w:sz w:val="24"/>
          <w:szCs w:val="24"/>
        </w:rPr>
      </w:pPr>
      <w:r w:rsidRPr="00621421">
        <w:rPr>
          <w:b/>
          <w:bCs/>
          <w:smallCaps/>
          <w:sz w:val="24"/>
          <w:szCs w:val="24"/>
        </w:rPr>
        <w:t>Parâmetro 5 – Notas Fiscais</w:t>
      </w:r>
    </w:p>
    <w:p w14:paraId="73DA84F9" w14:textId="77777777" w:rsidR="00206F74" w:rsidRPr="00621421" w:rsidRDefault="00206F74" w:rsidP="00F93140">
      <w:pPr>
        <w:spacing w:line="360" w:lineRule="auto"/>
        <w:rPr>
          <w:b/>
          <w:bCs/>
          <w:sz w:val="24"/>
          <w:szCs w:val="24"/>
        </w:rPr>
      </w:pPr>
    </w:p>
    <w:p w14:paraId="0BC5DDF1" w14:textId="33570BB1" w:rsidR="00206F74" w:rsidRPr="00621421" w:rsidRDefault="00206F74" w:rsidP="00F0211E">
      <w:pPr>
        <w:spacing w:line="360" w:lineRule="auto"/>
        <w:ind w:right="0" w:firstLine="851"/>
        <w:rPr>
          <w:b/>
          <w:bCs/>
          <w:sz w:val="24"/>
          <w:szCs w:val="24"/>
        </w:rPr>
      </w:pPr>
      <w:r w:rsidRPr="00621421">
        <w:rPr>
          <w:rFonts w:cs="Arial"/>
          <w:sz w:val="24"/>
          <w:szCs w:val="24"/>
        </w:rPr>
        <w:t xml:space="preserve">A Instrução de Serviço PROAF/DM n. 01/2024, em seu art. 5°, inciso V, bem como o art. 368, inciso V do Decreto Estadual n. 10.086/2022 e art. 23, </w:t>
      </w:r>
      <w:r w:rsidR="00D551EC" w:rsidRPr="00621421">
        <w:rPr>
          <w:rFonts w:cs="Arial"/>
          <w:sz w:val="24"/>
          <w:szCs w:val="24"/>
        </w:rPr>
        <w:t xml:space="preserve">§1º, </w:t>
      </w:r>
      <w:r w:rsidRPr="00621421">
        <w:rPr>
          <w:rFonts w:cs="Arial"/>
          <w:sz w:val="24"/>
          <w:szCs w:val="24"/>
        </w:rPr>
        <w:t xml:space="preserve">inciso V da Lei Federal n. 14.133/2021 preveem como parâmetro para obtenção do preço referencial a pesquisa na base nacional de notas fiscais eletrônicas ou no aplicativo Notas Paraná. No caso </w:t>
      </w:r>
      <w:r w:rsidR="005B469A" w:rsidRPr="00621421">
        <w:rPr>
          <w:rFonts w:cs="Arial"/>
          <w:sz w:val="24"/>
          <w:szCs w:val="24"/>
        </w:rPr>
        <w:t xml:space="preserve">da presente </w:t>
      </w:r>
      <w:r w:rsidR="00771E31" w:rsidRPr="00621421">
        <w:rPr>
          <w:rFonts w:cs="Arial"/>
          <w:sz w:val="24"/>
          <w:szCs w:val="24"/>
        </w:rPr>
        <w:t>pesquisa de preço</w:t>
      </w:r>
      <w:r w:rsidRPr="00621421">
        <w:rPr>
          <w:rFonts w:cs="Arial"/>
          <w:sz w:val="24"/>
          <w:szCs w:val="24"/>
        </w:rPr>
        <w:t xml:space="preserve">, </w:t>
      </w:r>
      <w:r w:rsidR="00711143">
        <w:rPr>
          <w:rFonts w:cs="Arial"/>
          <w:sz w:val="24"/>
          <w:szCs w:val="24"/>
        </w:rPr>
        <w:t xml:space="preserve">em relação especificamente ao(s) produto(s) </w:t>
      </w:r>
      <w:r w:rsidR="00711143" w:rsidRPr="00711143">
        <w:rPr>
          <w:rFonts w:cs="Arial"/>
          <w:color w:val="FF0000"/>
          <w:sz w:val="24"/>
          <w:szCs w:val="24"/>
          <w:highlight w:val="yellow"/>
        </w:rPr>
        <w:t>0000, 0000, 0000</w:t>
      </w:r>
      <w:r w:rsidR="00711143">
        <w:rPr>
          <w:rFonts w:cs="Arial"/>
          <w:sz w:val="24"/>
          <w:szCs w:val="24"/>
        </w:rPr>
        <w:t xml:space="preserve">, </w:t>
      </w:r>
      <w:r w:rsidR="00060E93" w:rsidRPr="00621421">
        <w:rPr>
          <w:rFonts w:cs="Arial"/>
          <w:sz w:val="24"/>
          <w:szCs w:val="24"/>
        </w:rPr>
        <w:t>não se aplic</w:t>
      </w:r>
      <w:r w:rsidR="005B469A" w:rsidRPr="00621421">
        <w:rPr>
          <w:rFonts w:cs="Arial"/>
          <w:sz w:val="24"/>
          <w:szCs w:val="24"/>
        </w:rPr>
        <w:t>ou</w:t>
      </w:r>
      <w:r w:rsidR="00060E93" w:rsidRPr="00621421">
        <w:rPr>
          <w:rFonts w:cs="Arial"/>
          <w:sz w:val="24"/>
          <w:szCs w:val="24"/>
        </w:rPr>
        <w:t xml:space="preserve"> o </w:t>
      </w:r>
      <w:r w:rsidR="005B469A" w:rsidRPr="00621421">
        <w:rPr>
          <w:rFonts w:cs="Arial"/>
          <w:sz w:val="24"/>
          <w:szCs w:val="24"/>
        </w:rPr>
        <w:t>mencionado</w:t>
      </w:r>
      <w:r w:rsidR="00060E93" w:rsidRPr="00621421">
        <w:rPr>
          <w:rFonts w:cs="Arial"/>
          <w:sz w:val="24"/>
          <w:szCs w:val="24"/>
        </w:rPr>
        <w:t xml:space="preserve"> parâmetro, </w:t>
      </w:r>
      <w:r w:rsidR="00FC6128" w:rsidRPr="00621421">
        <w:rPr>
          <w:rFonts w:cs="Arial"/>
          <w:sz w:val="24"/>
          <w:szCs w:val="24"/>
        </w:rPr>
        <w:t>visto que</w:t>
      </w:r>
      <w:r w:rsidR="00060E93" w:rsidRPr="00621421">
        <w:rPr>
          <w:rFonts w:cs="Arial"/>
          <w:color w:val="FF0000"/>
          <w:sz w:val="24"/>
          <w:szCs w:val="24"/>
          <w:highlight w:val="yellow"/>
        </w:rPr>
        <w:t>.</w:t>
      </w:r>
      <w:r w:rsidR="00B373C0" w:rsidRPr="00621421">
        <w:rPr>
          <w:rFonts w:cs="Arial"/>
          <w:color w:val="FF0000"/>
          <w:sz w:val="24"/>
          <w:szCs w:val="24"/>
          <w:highlight w:val="yellow"/>
        </w:rPr>
        <w:t>..</w:t>
      </w:r>
    </w:p>
    <w:p w14:paraId="0C16B2F8" w14:textId="77777777" w:rsidR="000976A1" w:rsidRPr="00621421" w:rsidRDefault="000976A1" w:rsidP="00C445F3">
      <w:pPr>
        <w:rPr>
          <w:sz w:val="24"/>
          <w:szCs w:val="24"/>
        </w:rPr>
      </w:pPr>
    </w:p>
    <w:p w14:paraId="4FC8A6B7" w14:textId="32806005" w:rsidR="000976A1" w:rsidRPr="00621421" w:rsidRDefault="001C3603" w:rsidP="000976A1">
      <w:pPr>
        <w:rPr>
          <w:b/>
          <w:bCs/>
          <w:smallCaps/>
          <w:sz w:val="24"/>
          <w:szCs w:val="24"/>
        </w:rPr>
      </w:pPr>
      <w:r w:rsidRPr="00621421">
        <w:rPr>
          <w:b/>
          <w:bCs/>
          <w:smallCaps/>
          <w:sz w:val="24"/>
          <w:szCs w:val="24"/>
        </w:rPr>
        <w:t>Parâmetro 6 – Tabelas Oficiais</w:t>
      </w:r>
    </w:p>
    <w:p w14:paraId="149FCFB3" w14:textId="77777777" w:rsidR="00206F74" w:rsidRPr="00621421" w:rsidRDefault="00206F74" w:rsidP="00F93140">
      <w:pPr>
        <w:spacing w:line="360" w:lineRule="auto"/>
        <w:rPr>
          <w:b/>
          <w:bCs/>
          <w:sz w:val="24"/>
          <w:szCs w:val="24"/>
        </w:rPr>
      </w:pPr>
    </w:p>
    <w:p w14:paraId="7252064D" w14:textId="2D684C1C" w:rsidR="000976A1" w:rsidRPr="00621421" w:rsidRDefault="000976A1" w:rsidP="00F93140">
      <w:pPr>
        <w:spacing w:line="360" w:lineRule="auto"/>
        <w:ind w:right="0" w:firstLine="851"/>
        <w:rPr>
          <w:rFonts w:cs="Arial"/>
          <w:sz w:val="24"/>
          <w:szCs w:val="24"/>
        </w:rPr>
      </w:pPr>
      <w:r w:rsidRPr="00621421">
        <w:rPr>
          <w:rFonts w:cs="Arial"/>
          <w:sz w:val="24"/>
          <w:szCs w:val="24"/>
        </w:rPr>
        <w:t xml:space="preserve">A Instrução de Serviço PROAF/DM n. 01/2024, em seu art. 5°, inciso VI, bem como o art. 368, inciso VI do Decreto Estadual n. 10.086/2022 preveem a consulta em tabelas oficiais como parâmetro para obtenção do preço referencial. No âmbito da presente </w:t>
      </w:r>
      <w:r w:rsidR="00771E31" w:rsidRPr="00621421">
        <w:rPr>
          <w:rFonts w:cs="Arial"/>
          <w:sz w:val="24"/>
          <w:szCs w:val="24"/>
        </w:rPr>
        <w:t>pesquisa de preço</w:t>
      </w:r>
      <w:r w:rsidRPr="00621421">
        <w:rPr>
          <w:rFonts w:cs="Arial"/>
          <w:sz w:val="24"/>
          <w:szCs w:val="24"/>
        </w:rPr>
        <w:t xml:space="preserve">, dada a especificidade do objeto, </w:t>
      </w:r>
      <w:r w:rsidR="00711143">
        <w:rPr>
          <w:rFonts w:cs="Arial"/>
          <w:sz w:val="24"/>
          <w:szCs w:val="24"/>
        </w:rPr>
        <w:t xml:space="preserve">em relação especificamente ao(s) produto(s) </w:t>
      </w:r>
      <w:r w:rsidR="00711143" w:rsidRPr="00711143">
        <w:rPr>
          <w:rFonts w:cs="Arial"/>
          <w:color w:val="FF0000"/>
          <w:sz w:val="24"/>
          <w:szCs w:val="24"/>
          <w:highlight w:val="yellow"/>
        </w:rPr>
        <w:t>0000, 0000, 0000</w:t>
      </w:r>
      <w:r w:rsidR="00711143">
        <w:rPr>
          <w:rFonts w:cs="Arial"/>
          <w:sz w:val="24"/>
          <w:szCs w:val="24"/>
        </w:rPr>
        <w:t xml:space="preserve">, </w:t>
      </w:r>
      <w:r w:rsidRPr="00621421">
        <w:rPr>
          <w:rFonts w:cs="Arial"/>
          <w:sz w:val="24"/>
          <w:szCs w:val="24"/>
        </w:rPr>
        <w:t xml:space="preserve">não se </w:t>
      </w:r>
      <w:r w:rsidR="00B55119" w:rsidRPr="00621421">
        <w:rPr>
          <w:rFonts w:cs="Arial"/>
          <w:sz w:val="24"/>
          <w:szCs w:val="24"/>
        </w:rPr>
        <w:t>aplicou esse parâmetro</w:t>
      </w:r>
      <w:r w:rsidRPr="00621421">
        <w:rPr>
          <w:rFonts w:cs="Arial"/>
          <w:sz w:val="24"/>
          <w:szCs w:val="24"/>
        </w:rPr>
        <w:t xml:space="preserve">, </w:t>
      </w:r>
      <w:r w:rsidR="00B373C0" w:rsidRPr="00621421">
        <w:rPr>
          <w:rFonts w:cs="Arial"/>
          <w:sz w:val="24"/>
          <w:szCs w:val="24"/>
        </w:rPr>
        <w:t>uma vez que</w:t>
      </w:r>
      <w:r w:rsidR="00B373C0" w:rsidRPr="00621421">
        <w:rPr>
          <w:rFonts w:cs="Arial"/>
          <w:color w:val="FF0000"/>
          <w:sz w:val="24"/>
          <w:szCs w:val="24"/>
          <w:highlight w:val="yellow"/>
        </w:rPr>
        <w:t>...</w:t>
      </w:r>
    </w:p>
    <w:p w14:paraId="1CB447AC" w14:textId="77777777" w:rsidR="000949AB" w:rsidRPr="00621421" w:rsidRDefault="000949AB" w:rsidP="00525B64">
      <w:pPr>
        <w:spacing w:line="360" w:lineRule="auto"/>
        <w:ind w:right="0"/>
        <w:rPr>
          <w:sz w:val="24"/>
          <w:szCs w:val="24"/>
        </w:rPr>
      </w:pPr>
    </w:p>
    <w:p w14:paraId="58CCB77C" w14:textId="578047C5" w:rsidR="00526FEB" w:rsidRPr="00621421" w:rsidRDefault="00526FEB" w:rsidP="00526FEB">
      <w:pPr>
        <w:ind w:right="0"/>
        <w:jc w:val="center"/>
        <w:rPr>
          <w:rFonts w:cs="Arial"/>
          <w:b/>
          <w:bCs/>
          <w:sz w:val="24"/>
          <w:szCs w:val="24"/>
        </w:rPr>
      </w:pPr>
      <w:r w:rsidRPr="00621421">
        <w:rPr>
          <w:rFonts w:cs="Arial"/>
          <w:b/>
          <w:bCs/>
          <w:sz w:val="24"/>
          <w:szCs w:val="24"/>
        </w:rPr>
        <w:t xml:space="preserve">JUSTIFICATIVA </w:t>
      </w:r>
      <w:r w:rsidR="00E54E09" w:rsidRPr="00621421">
        <w:rPr>
          <w:rFonts w:cs="Arial"/>
          <w:b/>
          <w:bCs/>
          <w:sz w:val="24"/>
          <w:szCs w:val="24"/>
        </w:rPr>
        <w:t>PARA A</w:t>
      </w:r>
      <w:r w:rsidRPr="00621421">
        <w:rPr>
          <w:rFonts w:cs="Arial"/>
          <w:b/>
          <w:bCs/>
          <w:sz w:val="24"/>
          <w:szCs w:val="24"/>
        </w:rPr>
        <w:t xml:space="preserve"> ESCOLHA DOS FORNECEDORES</w:t>
      </w:r>
    </w:p>
    <w:p w14:paraId="3D67F91E" w14:textId="77777777" w:rsidR="00526FEB" w:rsidRPr="00621421" w:rsidRDefault="00526FEB" w:rsidP="00525B64">
      <w:pPr>
        <w:spacing w:line="360" w:lineRule="auto"/>
        <w:ind w:right="0"/>
        <w:rPr>
          <w:sz w:val="24"/>
          <w:szCs w:val="24"/>
        </w:rPr>
      </w:pPr>
    </w:p>
    <w:p w14:paraId="00691BDC" w14:textId="5A737039" w:rsidR="001D2062" w:rsidRDefault="00B143BC" w:rsidP="00F93140">
      <w:pPr>
        <w:spacing w:line="360" w:lineRule="auto"/>
        <w:ind w:right="0" w:firstLine="851"/>
        <w:rPr>
          <w:rFonts w:cs="Arial"/>
          <w:sz w:val="24"/>
          <w:szCs w:val="24"/>
        </w:rPr>
      </w:pPr>
      <w:r w:rsidRPr="00621421">
        <w:rPr>
          <w:rFonts w:cs="Arial"/>
          <w:sz w:val="24"/>
          <w:szCs w:val="24"/>
        </w:rPr>
        <w:t>A Instrução de Serviço PROAF/DM n. 01/2024, em seu art. 3°, inciso VIII e art. 5°, inciso IV, bem como o art. 368, inciso IV do Decreto Estadual n. 10.086/2022 e art. 23, §1º, inciso IV da Lei Federal n. 14.133/2021 estipulam a necessidade de apresentação de justificativa para a escolha dos fornecedores que foram consultados diretamente</w:t>
      </w:r>
      <w:r w:rsidR="00783D49" w:rsidRPr="00621421">
        <w:rPr>
          <w:rFonts w:cs="Arial"/>
          <w:sz w:val="24"/>
          <w:szCs w:val="24"/>
        </w:rPr>
        <w:t>,</w:t>
      </w:r>
      <w:r w:rsidRPr="00621421">
        <w:rPr>
          <w:rFonts w:cs="Arial"/>
          <w:sz w:val="24"/>
          <w:szCs w:val="24"/>
        </w:rPr>
        <w:t xml:space="preserve"> mediante solicitação formal de cotação</w:t>
      </w:r>
      <w:r w:rsidR="00783D49" w:rsidRPr="00621421">
        <w:rPr>
          <w:rFonts w:cs="Arial"/>
          <w:sz w:val="24"/>
          <w:szCs w:val="24"/>
        </w:rPr>
        <w:t xml:space="preserve">, para a obtenção do </w:t>
      </w:r>
      <w:r w:rsidR="0031675F" w:rsidRPr="00621421">
        <w:rPr>
          <w:rFonts w:cs="Arial"/>
          <w:sz w:val="24"/>
          <w:szCs w:val="24"/>
        </w:rPr>
        <w:t>preço</w:t>
      </w:r>
      <w:r w:rsidR="00783D49" w:rsidRPr="00621421">
        <w:rPr>
          <w:rFonts w:cs="Arial"/>
          <w:sz w:val="24"/>
          <w:szCs w:val="24"/>
        </w:rPr>
        <w:t xml:space="preserve"> referencial</w:t>
      </w:r>
      <w:r w:rsidR="004064F0" w:rsidRPr="00621421">
        <w:rPr>
          <w:rFonts w:cs="Arial"/>
          <w:sz w:val="24"/>
          <w:szCs w:val="24"/>
        </w:rPr>
        <w:t xml:space="preserve">. </w:t>
      </w:r>
    </w:p>
    <w:p w14:paraId="690B85CE" w14:textId="02BBF9C1" w:rsidR="0003257E" w:rsidRPr="00621421" w:rsidRDefault="004064F0" w:rsidP="00F93140">
      <w:pPr>
        <w:spacing w:line="360" w:lineRule="auto"/>
        <w:ind w:right="0" w:firstLine="851"/>
        <w:rPr>
          <w:rFonts w:cs="Arial"/>
          <w:sz w:val="24"/>
          <w:szCs w:val="24"/>
        </w:rPr>
      </w:pPr>
      <w:r w:rsidRPr="00621421">
        <w:rPr>
          <w:rFonts w:cs="Arial"/>
          <w:sz w:val="24"/>
          <w:szCs w:val="24"/>
        </w:rPr>
        <w:t>Nesse sentido, no caso da presente pesquisa de preços,</w:t>
      </w:r>
      <w:r w:rsidR="0003257E" w:rsidRPr="00621421">
        <w:rPr>
          <w:rFonts w:cs="Arial"/>
          <w:sz w:val="24"/>
          <w:szCs w:val="24"/>
        </w:rPr>
        <w:t xml:space="preserve"> em relação à escolha dos fornecedores, utilizou-se como referência o banco de cadastro mantido e atualizado pela instituição, considerando a especificidade do objeto da contratação e a atividade econômica desenvolvida pelo fornecedor. </w:t>
      </w:r>
    </w:p>
    <w:p w14:paraId="536A0656" w14:textId="40D4FC17" w:rsidR="00526FEB" w:rsidRPr="00621421" w:rsidRDefault="005F24FF" w:rsidP="00F93140">
      <w:pPr>
        <w:spacing w:line="360" w:lineRule="auto"/>
        <w:ind w:right="0" w:firstLine="851"/>
        <w:rPr>
          <w:rFonts w:cs="Arial"/>
          <w:sz w:val="24"/>
          <w:szCs w:val="24"/>
        </w:rPr>
      </w:pPr>
      <w:r>
        <w:rPr>
          <w:rFonts w:cs="Arial"/>
          <w:sz w:val="24"/>
          <w:szCs w:val="24"/>
        </w:rPr>
        <w:t>Nos termos</w:t>
      </w:r>
      <w:r w:rsidRPr="00621421">
        <w:rPr>
          <w:rFonts w:cs="Arial"/>
          <w:sz w:val="24"/>
          <w:szCs w:val="24"/>
        </w:rPr>
        <w:t xml:space="preserve"> </w:t>
      </w:r>
      <w:r>
        <w:rPr>
          <w:rFonts w:cs="Arial"/>
          <w:sz w:val="24"/>
          <w:szCs w:val="24"/>
        </w:rPr>
        <w:t xml:space="preserve">do art. 5°, §3°, inciso III </w:t>
      </w:r>
      <w:r w:rsidRPr="00621421">
        <w:rPr>
          <w:rFonts w:cs="Arial"/>
          <w:sz w:val="24"/>
          <w:szCs w:val="24"/>
        </w:rPr>
        <w:t>da Instrução de Serviço PROAF/DM n. 01/2024</w:t>
      </w:r>
      <w:r>
        <w:rPr>
          <w:rFonts w:cs="Arial"/>
          <w:sz w:val="24"/>
          <w:szCs w:val="24"/>
        </w:rPr>
        <w:t>, r</w:t>
      </w:r>
      <w:r w:rsidR="00AA5424" w:rsidRPr="00621421">
        <w:rPr>
          <w:rFonts w:cs="Arial"/>
          <w:sz w:val="24"/>
          <w:szCs w:val="24"/>
        </w:rPr>
        <w:t>essalta-se</w:t>
      </w:r>
      <w:r w:rsidR="004064F0" w:rsidRPr="00621421">
        <w:rPr>
          <w:rFonts w:cs="Arial"/>
          <w:sz w:val="24"/>
          <w:szCs w:val="24"/>
        </w:rPr>
        <w:t xml:space="preserve"> que</w:t>
      </w:r>
      <w:r w:rsidR="00DE0127">
        <w:rPr>
          <w:rFonts w:cs="Arial"/>
          <w:sz w:val="24"/>
          <w:szCs w:val="24"/>
        </w:rPr>
        <w:t xml:space="preserve">, </w:t>
      </w:r>
      <w:r w:rsidR="00DE0127">
        <w:rPr>
          <w:rFonts w:cs="Arial"/>
          <w:sz w:val="24"/>
          <w:szCs w:val="24"/>
        </w:rPr>
        <w:t xml:space="preserve">em relação especificamente ao produto </w:t>
      </w:r>
      <w:r w:rsidR="00DE0127" w:rsidRPr="00711143">
        <w:rPr>
          <w:rFonts w:cs="Arial"/>
          <w:color w:val="FF0000"/>
          <w:sz w:val="24"/>
          <w:szCs w:val="24"/>
          <w:highlight w:val="yellow"/>
        </w:rPr>
        <w:t>0000</w:t>
      </w:r>
      <w:r w:rsidR="00DE0127">
        <w:rPr>
          <w:rFonts w:cs="Arial"/>
          <w:sz w:val="24"/>
          <w:szCs w:val="24"/>
        </w:rPr>
        <w:t xml:space="preserve">, </w:t>
      </w:r>
      <w:r w:rsidR="004064F0" w:rsidRPr="00621421">
        <w:rPr>
          <w:rFonts w:cs="Arial"/>
          <w:sz w:val="24"/>
          <w:szCs w:val="24"/>
        </w:rPr>
        <w:t>foram encaminhad</w:t>
      </w:r>
      <w:r w:rsidR="00031711" w:rsidRPr="00621421">
        <w:rPr>
          <w:rFonts w:cs="Arial"/>
          <w:sz w:val="24"/>
          <w:szCs w:val="24"/>
        </w:rPr>
        <w:t>a</w:t>
      </w:r>
      <w:r w:rsidR="004064F0" w:rsidRPr="00621421">
        <w:rPr>
          <w:rFonts w:cs="Arial"/>
          <w:sz w:val="24"/>
          <w:szCs w:val="24"/>
        </w:rPr>
        <w:t>s</w:t>
      </w:r>
      <w:r w:rsidR="00945410">
        <w:rPr>
          <w:rFonts w:cs="Arial"/>
          <w:sz w:val="24"/>
          <w:szCs w:val="24"/>
        </w:rPr>
        <w:t xml:space="preserve"> solicitações formais de cotação p</w:t>
      </w:r>
      <w:r w:rsidR="00453DE9">
        <w:rPr>
          <w:rFonts w:cs="Arial"/>
          <w:sz w:val="24"/>
          <w:szCs w:val="24"/>
        </w:rPr>
        <w:t xml:space="preserve">ara os seguintes fornecedores: I) </w:t>
      </w:r>
      <w:r w:rsidR="00453DE9" w:rsidRPr="00453DE9">
        <w:rPr>
          <w:rFonts w:cs="Arial"/>
          <w:color w:val="FF0000"/>
          <w:sz w:val="24"/>
          <w:szCs w:val="24"/>
          <w:highlight w:val="yellow"/>
        </w:rPr>
        <w:t>xxxxx</w:t>
      </w:r>
      <w:r w:rsidR="00453DE9">
        <w:rPr>
          <w:rFonts w:cs="Arial"/>
          <w:sz w:val="24"/>
          <w:szCs w:val="24"/>
        </w:rPr>
        <w:t xml:space="preserve">; II) </w:t>
      </w:r>
      <w:r w:rsidR="00453DE9" w:rsidRPr="00453DE9">
        <w:rPr>
          <w:rFonts w:cs="Arial"/>
          <w:color w:val="FF0000"/>
          <w:sz w:val="24"/>
          <w:szCs w:val="24"/>
          <w:highlight w:val="yellow"/>
        </w:rPr>
        <w:t>xxxxx</w:t>
      </w:r>
      <w:r w:rsidR="00453DE9">
        <w:rPr>
          <w:rFonts w:cs="Arial"/>
          <w:sz w:val="24"/>
          <w:szCs w:val="24"/>
        </w:rPr>
        <w:t xml:space="preserve">; III) </w:t>
      </w:r>
      <w:r w:rsidR="00453DE9" w:rsidRPr="00453DE9">
        <w:rPr>
          <w:rFonts w:cs="Arial"/>
          <w:color w:val="FF0000"/>
          <w:sz w:val="24"/>
          <w:szCs w:val="24"/>
          <w:highlight w:val="yellow"/>
        </w:rPr>
        <w:t>xxxxx</w:t>
      </w:r>
      <w:r w:rsidR="00453DE9">
        <w:rPr>
          <w:rFonts w:cs="Arial"/>
          <w:sz w:val="24"/>
          <w:szCs w:val="24"/>
        </w:rPr>
        <w:t>. P</w:t>
      </w:r>
      <w:r w:rsidR="004064F0" w:rsidRPr="00621421">
        <w:rPr>
          <w:rFonts w:cs="Arial"/>
          <w:sz w:val="24"/>
          <w:szCs w:val="24"/>
        </w:rPr>
        <w:t xml:space="preserve">orém, </w:t>
      </w:r>
      <w:r w:rsidR="004064F0" w:rsidRPr="00945410">
        <w:rPr>
          <w:rFonts w:cs="Arial"/>
          <w:sz w:val="24"/>
          <w:szCs w:val="24"/>
        </w:rPr>
        <w:t xml:space="preserve">apenas </w:t>
      </w:r>
      <w:r w:rsidR="00453DE9" w:rsidRPr="00945410">
        <w:rPr>
          <w:rFonts w:cs="Arial"/>
          <w:sz w:val="24"/>
          <w:szCs w:val="24"/>
        </w:rPr>
        <w:t>os seguintes</w:t>
      </w:r>
      <w:r w:rsidR="004064F0" w:rsidRPr="00945410">
        <w:rPr>
          <w:rFonts w:cs="Arial"/>
          <w:sz w:val="24"/>
          <w:szCs w:val="24"/>
        </w:rPr>
        <w:t xml:space="preserve"> </w:t>
      </w:r>
      <w:r w:rsidR="004064F0" w:rsidRPr="00621421">
        <w:rPr>
          <w:rFonts w:cs="Arial"/>
          <w:sz w:val="24"/>
          <w:szCs w:val="24"/>
        </w:rPr>
        <w:t xml:space="preserve">fornecedores encaminharam </w:t>
      </w:r>
      <w:r w:rsidR="00031711" w:rsidRPr="00621421">
        <w:rPr>
          <w:rFonts w:cs="Arial"/>
          <w:sz w:val="24"/>
          <w:szCs w:val="24"/>
        </w:rPr>
        <w:t>orçamentos formalizados</w:t>
      </w:r>
      <w:r w:rsidR="00945410">
        <w:rPr>
          <w:rFonts w:cs="Arial"/>
          <w:sz w:val="24"/>
          <w:szCs w:val="24"/>
        </w:rPr>
        <w:t xml:space="preserve">: I) </w:t>
      </w:r>
      <w:r w:rsidR="00945410" w:rsidRPr="00453DE9">
        <w:rPr>
          <w:rFonts w:cs="Arial"/>
          <w:color w:val="FF0000"/>
          <w:sz w:val="24"/>
          <w:szCs w:val="24"/>
          <w:highlight w:val="yellow"/>
        </w:rPr>
        <w:t>xxxxx</w:t>
      </w:r>
      <w:r w:rsidR="00945410">
        <w:rPr>
          <w:rFonts w:cs="Arial"/>
          <w:sz w:val="24"/>
          <w:szCs w:val="24"/>
        </w:rPr>
        <w:t xml:space="preserve">; II) </w:t>
      </w:r>
      <w:r w:rsidR="00945410" w:rsidRPr="00453DE9">
        <w:rPr>
          <w:rFonts w:cs="Arial"/>
          <w:color w:val="FF0000"/>
          <w:sz w:val="24"/>
          <w:szCs w:val="24"/>
          <w:highlight w:val="yellow"/>
        </w:rPr>
        <w:t>xxxxx</w:t>
      </w:r>
      <w:r w:rsidR="00945410">
        <w:rPr>
          <w:rFonts w:cs="Arial"/>
          <w:sz w:val="24"/>
          <w:szCs w:val="24"/>
        </w:rPr>
        <w:t xml:space="preserve">; III) </w:t>
      </w:r>
      <w:r w:rsidR="00945410" w:rsidRPr="00453DE9">
        <w:rPr>
          <w:rFonts w:cs="Arial"/>
          <w:color w:val="FF0000"/>
          <w:sz w:val="24"/>
          <w:szCs w:val="24"/>
          <w:highlight w:val="yellow"/>
        </w:rPr>
        <w:t>xxxxx</w:t>
      </w:r>
      <w:r w:rsidR="00945410">
        <w:rPr>
          <w:rFonts w:cs="Arial"/>
          <w:sz w:val="24"/>
          <w:szCs w:val="24"/>
        </w:rPr>
        <w:t>.</w:t>
      </w:r>
    </w:p>
    <w:p w14:paraId="6350FD1C" w14:textId="2F061F05" w:rsidR="004064F0" w:rsidRDefault="001463E0" w:rsidP="00F93140">
      <w:pPr>
        <w:spacing w:line="360" w:lineRule="auto"/>
        <w:ind w:right="0" w:firstLine="851"/>
        <w:rPr>
          <w:rFonts w:cs="Arial"/>
          <w:sz w:val="24"/>
          <w:szCs w:val="24"/>
        </w:rPr>
      </w:pPr>
      <w:r>
        <w:rPr>
          <w:rFonts w:cs="Arial"/>
          <w:sz w:val="24"/>
          <w:szCs w:val="24"/>
        </w:rPr>
        <w:t>E</w:t>
      </w:r>
      <w:r>
        <w:rPr>
          <w:rFonts w:cs="Arial"/>
          <w:sz w:val="24"/>
          <w:szCs w:val="24"/>
        </w:rPr>
        <w:t xml:space="preserve">m relação especificamente ao produto </w:t>
      </w:r>
      <w:r w:rsidRPr="00711143">
        <w:rPr>
          <w:rFonts w:cs="Arial"/>
          <w:color w:val="FF0000"/>
          <w:sz w:val="24"/>
          <w:szCs w:val="24"/>
          <w:highlight w:val="yellow"/>
        </w:rPr>
        <w:t>0000</w:t>
      </w:r>
      <w:r>
        <w:rPr>
          <w:rFonts w:cs="Arial"/>
          <w:sz w:val="24"/>
          <w:szCs w:val="24"/>
        </w:rPr>
        <w:t xml:space="preserve">, </w:t>
      </w:r>
      <w:r w:rsidRPr="00621421">
        <w:rPr>
          <w:rFonts w:cs="Arial"/>
          <w:sz w:val="24"/>
          <w:szCs w:val="24"/>
        </w:rPr>
        <w:t>foram encaminhadas</w:t>
      </w:r>
      <w:r>
        <w:rPr>
          <w:rFonts w:cs="Arial"/>
          <w:sz w:val="24"/>
          <w:szCs w:val="24"/>
        </w:rPr>
        <w:t xml:space="preserve"> solicitações formais de cotação para os seguintes fornecedores: I) </w:t>
      </w:r>
      <w:r w:rsidRPr="00453DE9">
        <w:rPr>
          <w:rFonts w:cs="Arial"/>
          <w:color w:val="FF0000"/>
          <w:sz w:val="24"/>
          <w:szCs w:val="24"/>
          <w:highlight w:val="yellow"/>
        </w:rPr>
        <w:t>xxxxx</w:t>
      </w:r>
      <w:r>
        <w:rPr>
          <w:rFonts w:cs="Arial"/>
          <w:sz w:val="24"/>
          <w:szCs w:val="24"/>
        </w:rPr>
        <w:t xml:space="preserve">; II) </w:t>
      </w:r>
      <w:r w:rsidRPr="00453DE9">
        <w:rPr>
          <w:rFonts w:cs="Arial"/>
          <w:color w:val="FF0000"/>
          <w:sz w:val="24"/>
          <w:szCs w:val="24"/>
          <w:highlight w:val="yellow"/>
        </w:rPr>
        <w:t>xxxxx</w:t>
      </w:r>
      <w:r>
        <w:rPr>
          <w:rFonts w:cs="Arial"/>
          <w:sz w:val="24"/>
          <w:szCs w:val="24"/>
        </w:rPr>
        <w:t xml:space="preserve">; III) </w:t>
      </w:r>
      <w:r w:rsidRPr="00453DE9">
        <w:rPr>
          <w:rFonts w:cs="Arial"/>
          <w:color w:val="FF0000"/>
          <w:sz w:val="24"/>
          <w:szCs w:val="24"/>
          <w:highlight w:val="yellow"/>
        </w:rPr>
        <w:t>xxxxx</w:t>
      </w:r>
      <w:r>
        <w:rPr>
          <w:rFonts w:cs="Arial"/>
          <w:sz w:val="24"/>
          <w:szCs w:val="24"/>
        </w:rPr>
        <w:t>. P</w:t>
      </w:r>
      <w:r w:rsidRPr="00621421">
        <w:rPr>
          <w:rFonts w:cs="Arial"/>
          <w:sz w:val="24"/>
          <w:szCs w:val="24"/>
        </w:rPr>
        <w:t xml:space="preserve">orém, </w:t>
      </w:r>
      <w:r w:rsidRPr="00945410">
        <w:rPr>
          <w:rFonts w:cs="Arial"/>
          <w:sz w:val="24"/>
          <w:szCs w:val="24"/>
        </w:rPr>
        <w:t xml:space="preserve">apenas os seguintes </w:t>
      </w:r>
      <w:r w:rsidRPr="00621421">
        <w:rPr>
          <w:rFonts w:cs="Arial"/>
          <w:sz w:val="24"/>
          <w:szCs w:val="24"/>
        </w:rPr>
        <w:t>fornecedores encaminharam orçamentos formalizados</w:t>
      </w:r>
      <w:r>
        <w:rPr>
          <w:rFonts w:cs="Arial"/>
          <w:sz w:val="24"/>
          <w:szCs w:val="24"/>
        </w:rPr>
        <w:t xml:space="preserve">: I) </w:t>
      </w:r>
      <w:r w:rsidRPr="00453DE9">
        <w:rPr>
          <w:rFonts w:cs="Arial"/>
          <w:color w:val="FF0000"/>
          <w:sz w:val="24"/>
          <w:szCs w:val="24"/>
          <w:highlight w:val="yellow"/>
        </w:rPr>
        <w:t>xxxxx</w:t>
      </w:r>
      <w:r>
        <w:rPr>
          <w:rFonts w:cs="Arial"/>
          <w:sz w:val="24"/>
          <w:szCs w:val="24"/>
        </w:rPr>
        <w:t xml:space="preserve">; II) </w:t>
      </w:r>
      <w:r w:rsidRPr="00453DE9">
        <w:rPr>
          <w:rFonts w:cs="Arial"/>
          <w:color w:val="FF0000"/>
          <w:sz w:val="24"/>
          <w:szCs w:val="24"/>
          <w:highlight w:val="yellow"/>
        </w:rPr>
        <w:t>xxxxx</w:t>
      </w:r>
      <w:r>
        <w:rPr>
          <w:rFonts w:cs="Arial"/>
          <w:sz w:val="24"/>
          <w:szCs w:val="24"/>
        </w:rPr>
        <w:t xml:space="preserve">; III) </w:t>
      </w:r>
      <w:r w:rsidRPr="00453DE9">
        <w:rPr>
          <w:rFonts w:cs="Arial"/>
          <w:color w:val="FF0000"/>
          <w:sz w:val="24"/>
          <w:szCs w:val="24"/>
          <w:highlight w:val="yellow"/>
        </w:rPr>
        <w:t>xxxxx</w:t>
      </w:r>
      <w:r>
        <w:rPr>
          <w:rFonts w:cs="Arial"/>
          <w:sz w:val="24"/>
          <w:szCs w:val="24"/>
        </w:rPr>
        <w:t>.</w:t>
      </w:r>
    </w:p>
    <w:p w14:paraId="023F3015" w14:textId="161D0138" w:rsidR="001463E0" w:rsidRDefault="001463E0" w:rsidP="00F93140">
      <w:pPr>
        <w:spacing w:line="360" w:lineRule="auto"/>
        <w:ind w:right="0" w:firstLine="851"/>
        <w:rPr>
          <w:rFonts w:cs="Arial"/>
          <w:sz w:val="24"/>
          <w:szCs w:val="24"/>
        </w:rPr>
      </w:pPr>
      <w:r>
        <w:rPr>
          <w:rFonts w:cs="Arial"/>
          <w:sz w:val="24"/>
          <w:szCs w:val="24"/>
        </w:rPr>
        <w:t>E</w:t>
      </w:r>
      <w:r>
        <w:rPr>
          <w:rFonts w:cs="Arial"/>
          <w:sz w:val="24"/>
          <w:szCs w:val="24"/>
        </w:rPr>
        <w:t xml:space="preserve">m relação especificamente ao produto </w:t>
      </w:r>
      <w:r w:rsidRPr="00711143">
        <w:rPr>
          <w:rFonts w:cs="Arial"/>
          <w:color w:val="FF0000"/>
          <w:sz w:val="24"/>
          <w:szCs w:val="24"/>
          <w:highlight w:val="yellow"/>
        </w:rPr>
        <w:t>0000</w:t>
      </w:r>
      <w:r>
        <w:rPr>
          <w:rFonts w:cs="Arial"/>
          <w:sz w:val="24"/>
          <w:szCs w:val="24"/>
        </w:rPr>
        <w:t xml:space="preserve">, </w:t>
      </w:r>
      <w:r w:rsidRPr="00621421">
        <w:rPr>
          <w:rFonts w:cs="Arial"/>
          <w:sz w:val="24"/>
          <w:szCs w:val="24"/>
        </w:rPr>
        <w:t>foram encaminhadas</w:t>
      </w:r>
      <w:r>
        <w:rPr>
          <w:rFonts w:cs="Arial"/>
          <w:sz w:val="24"/>
          <w:szCs w:val="24"/>
        </w:rPr>
        <w:t xml:space="preserve"> solicitações formais de cotação para os seguintes fornecedores: I) </w:t>
      </w:r>
      <w:r w:rsidRPr="00453DE9">
        <w:rPr>
          <w:rFonts w:cs="Arial"/>
          <w:color w:val="FF0000"/>
          <w:sz w:val="24"/>
          <w:szCs w:val="24"/>
          <w:highlight w:val="yellow"/>
        </w:rPr>
        <w:t>xxxxx</w:t>
      </w:r>
      <w:r>
        <w:rPr>
          <w:rFonts w:cs="Arial"/>
          <w:sz w:val="24"/>
          <w:szCs w:val="24"/>
        </w:rPr>
        <w:t xml:space="preserve">; II) </w:t>
      </w:r>
      <w:r w:rsidRPr="00453DE9">
        <w:rPr>
          <w:rFonts w:cs="Arial"/>
          <w:color w:val="FF0000"/>
          <w:sz w:val="24"/>
          <w:szCs w:val="24"/>
          <w:highlight w:val="yellow"/>
        </w:rPr>
        <w:t>xxxxx</w:t>
      </w:r>
      <w:r>
        <w:rPr>
          <w:rFonts w:cs="Arial"/>
          <w:sz w:val="24"/>
          <w:szCs w:val="24"/>
        </w:rPr>
        <w:t xml:space="preserve">; III) </w:t>
      </w:r>
      <w:r w:rsidRPr="00453DE9">
        <w:rPr>
          <w:rFonts w:cs="Arial"/>
          <w:color w:val="FF0000"/>
          <w:sz w:val="24"/>
          <w:szCs w:val="24"/>
          <w:highlight w:val="yellow"/>
        </w:rPr>
        <w:lastRenderedPageBreak/>
        <w:t>xxxxx</w:t>
      </w:r>
      <w:r>
        <w:rPr>
          <w:rFonts w:cs="Arial"/>
          <w:sz w:val="24"/>
          <w:szCs w:val="24"/>
        </w:rPr>
        <w:t>. P</w:t>
      </w:r>
      <w:r w:rsidRPr="00621421">
        <w:rPr>
          <w:rFonts w:cs="Arial"/>
          <w:sz w:val="24"/>
          <w:szCs w:val="24"/>
        </w:rPr>
        <w:t xml:space="preserve">orém, </w:t>
      </w:r>
      <w:r w:rsidRPr="00945410">
        <w:rPr>
          <w:rFonts w:cs="Arial"/>
          <w:sz w:val="24"/>
          <w:szCs w:val="24"/>
        </w:rPr>
        <w:t xml:space="preserve">apenas os seguintes </w:t>
      </w:r>
      <w:r w:rsidRPr="00621421">
        <w:rPr>
          <w:rFonts w:cs="Arial"/>
          <w:sz w:val="24"/>
          <w:szCs w:val="24"/>
        </w:rPr>
        <w:t>fornecedores encaminharam orçamentos formalizados</w:t>
      </w:r>
      <w:r>
        <w:rPr>
          <w:rFonts w:cs="Arial"/>
          <w:sz w:val="24"/>
          <w:szCs w:val="24"/>
        </w:rPr>
        <w:t xml:space="preserve">: I) </w:t>
      </w:r>
      <w:r w:rsidRPr="00453DE9">
        <w:rPr>
          <w:rFonts w:cs="Arial"/>
          <w:color w:val="FF0000"/>
          <w:sz w:val="24"/>
          <w:szCs w:val="24"/>
          <w:highlight w:val="yellow"/>
        </w:rPr>
        <w:t>xxxxx</w:t>
      </w:r>
      <w:r>
        <w:rPr>
          <w:rFonts w:cs="Arial"/>
          <w:sz w:val="24"/>
          <w:szCs w:val="24"/>
        </w:rPr>
        <w:t xml:space="preserve">; II) </w:t>
      </w:r>
      <w:r w:rsidRPr="00453DE9">
        <w:rPr>
          <w:rFonts w:cs="Arial"/>
          <w:color w:val="FF0000"/>
          <w:sz w:val="24"/>
          <w:szCs w:val="24"/>
          <w:highlight w:val="yellow"/>
        </w:rPr>
        <w:t>xxxxx</w:t>
      </w:r>
      <w:r>
        <w:rPr>
          <w:rFonts w:cs="Arial"/>
          <w:sz w:val="24"/>
          <w:szCs w:val="24"/>
        </w:rPr>
        <w:t xml:space="preserve">; III) </w:t>
      </w:r>
      <w:r w:rsidRPr="00453DE9">
        <w:rPr>
          <w:rFonts w:cs="Arial"/>
          <w:color w:val="FF0000"/>
          <w:sz w:val="24"/>
          <w:szCs w:val="24"/>
          <w:highlight w:val="yellow"/>
        </w:rPr>
        <w:t>xxxxx</w:t>
      </w:r>
      <w:r>
        <w:rPr>
          <w:rFonts w:cs="Arial"/>
          <w:sz w:val="24"/>
          <w:szCs w:val="24"/>
        </w:rPr>
        <w:t>.</w:t>
      </w:r>
    </w:p>
    <w:p w14:paraId="1C5D2473" w14:textId="77777777" w:rsidR="001463E0" w:rsidRPr="00621421" w:rsidRDefault="001463E0" w:rsidP="00F93140">
      <w:pPr>
        <w:spacing w:line="360" w:lineRule="auto"/>
        <w:ind w:right="0" w:firstLine="851"/>
        <w:rPr>
          <w:rFonts w:cs="Arial"/>
          <w:sz w:val="24"/>
          <w:szCs w:val="24"/>
        </w:rPr>
      </w:pPr>
    </w:p>
    <w:p w14:paraId="09B1B12F" w14:textId="59AF875D" w:rsidR="004064F0" w:rsidRPr="00621421" w:rsidRDefault="004064F0" w:rsidP="004064F0">
      <w:pPr>
        <w:rPr>
          <w:sz w:val="24"/>
          <w:szCs w:val="24"/>
          <w:highlight w:val="cyan"/>
        </w:rPr>
      </w:pPr>
      <w:r w:rsidRPr="00621421">
        <w:rPr>
          <w:sz w:val="24"/>
          <w:szCs w:val="24"/>
          <w:highlight w:val="cyan"/>
        </w:rPr>
        <w:t xml:space="preserve">Nota explicativa </w:t>
      </w:r>
      <w:r w:rsidR="00711143">
        <w:rPr>
          <w:sz w:val="24"/>
          <w:szCs w:val="24"/>
          <w:highlight w:val="cyan"/>
        </w:rPr>
        <w:t>5</w:t>
      </w:r>
      <w:r w:rsidRPr="00621421">
        <w:rPr>
          <w:sz w:val="24"/>
          <w:szCs w:val="24"/>
          <w:highlight w:val="cyan"/>
        </w:rPr>
        <w:t xml:space="preserve">: </w:t>
      </w:r>
    </w:p>
    <w:p w14:paraId="00E71512" w14:textId="77777777" w:rsidR="004064F0" w:rsidRPr="00621421" w:rsidRDefault="004064F0" w:rsidP="004064F0">
      <w:pPr>
        <w:rPr>
          <w:sz w:val="24"/>
          <w:szCs w:val="24"/>
          <w:highlight w:val="cyan"/>
        </w:rPr>
      </w:pPr>
      <w:r w:rsidRPr="00621421">
        <w:rPr>
          <w:sz w:val="24"/>
          <w:szCs w:val="24"/>
          <w:highlight w:val="cyan"/>
        </w:rPr>
        <w:t>(Obs. As notas explicativas são meramente orientativas. Portanto, devem ser excluídas do texto)</w:t>
      </w:r>
    </w:p>
    <w:p w14:paraId="27F02911" w14:textId="37E5A54A" w:rsidR="003A561F" w:rsidRPr="00621421" w:rsidRDefault="00AA5424" w:rsidP="004064F0">
      <w:pPr>
        <w:rPr>
          <w:sz w:val="24"/>
          <w:szCs w:val="24"/>
        </w:rPr>
      </w:pPr>
      <w:r w:rsidRPr="00621421">
        <w:rPr>
          <w:b/>
          <w:bCs/>
          <w:sz w:val="24"/>
          <w:szCs w:val="24"/>
          <w:highlight w:val="cyan"/>
        </w:rPr>
        <w:t>I</w:t>
      </w:r>
      <w:r w:rsidR="00ED7553" w:rsidRPr="00621421">
        <w:rPr>
          <w:b/>
          <w:bCs/>
          <w:sz w:val="24"/>
          <w:szCs w:val="24"/>
          <w:highlight w:val="cyan"/>
        </w:rPr>
        <w:t xml:space="preserve">ndicar quantas </w:t>
      </w:r>
      <w:r w:rsidR="00ED7553" w:rsidRPr="002557AD">
        <w:rPr>
          <w:b/>
          <w:bCs/>
          <w:sz w:val="24"/>
          <w:szCs w:val="24"/>
          <w:highlight w:val="cyan"/>
        </w:rPr>
        <w:t>solicitações foram encaminhadas e quantas foram recebida</w:t>
      </w:r>
      <w:r w:rsidR="002557AD" w:rsidRPr="002557AD">
        <w:rPr>
          <w:b/>
          <w:bCs/>
          <w:sz w:val="24"/>
          <w:szCs w:val="24"/>
          <w:highlight w:val="cyan"/>
        </w:rPr>
        <w:t xml:space="preserve">s. Os </w:t>
      </w:r>
      <w:r w:rsidR="002557AD" w:rsidRPr="00F72DDD">
        <w:rPr>
          <w:b/>
          <w:bCs/>
          <w:i/>
          <w:iCs/>
          <w:sz w:val="24"/>
          <w:szCs w:val="24"/>
          <w:highlight w:val="cyan"/>
        </w:rPr>
        <w:t xml:space="preserve">e-mails </w:t>
      </w:r>
      <w:r w:rsidR="002557AD" w:rsidRPr="002557AD">
        <w:rPr>
          <w:b/>
          <w:bCs/>
          <w:sz w:val="24"/>
          <w:szCs w:val="24"/>
          <w:highlight w:val="cyan"/>
        </w:rPr>
        <w:t xml:space="preserve">e as cotações </w:t>
      </w:r>
      <w:r w:rsidR="002557AD" w:rsidRPr="00773825">
        <w:rPr>
          <w:b/>
          <w:bCs/>
          <w:sz w:val="24"/>
          <w:szCs w:val="24"/>
          <w:highlight w:val="cyan"/>
        </w:rPr>
        <w:t>oficiais (</w:t>
      </w:r>
      <w:r w:rsidR="002557AD" w:rsidRPr="00F606CC">
        <w:rPr>
          <w:b/>
          <w:bCs/>
          <w:sz w:val="24"/>
          <w:szCs w:val="24"/>
          <w:highlight w:val="cyan"/>
        </w:rPr>
        <w:t>modelo padrão) deverão estar no rol de documentos que compõe a pesquisa de preços.</w:t>
      </w:r>
      <w:r w:rsidR="00F606CC" w:rsidRPr="00F606CC">
        <w:rPr>
          <w:b/>
          <w:bCs/>
          <w:sz w:val="24"/>
          <w:szCs w:val="24"/>
          <w:highlight w:val="cyan"/>
        </w:rPr>
        <w:t xml:space="preserve"> Deve-se descrever quais foram consultados e quais responderão a solicitação dentro do prazo estipulado pelo requisitante.</w:t>
      </w:r>
    </w:p>
    <w:p w14:paraId="3D0BFC00" w14:textId="77777777" w:rsidR="00DE3ED5" w:rsidRDefault="00DE3ED5" w:rsidP="00DE0127">
      <w:pPr>
        <w:ind w:right="0"/>
        <w:jc w:val="center"/>
        <w:rPr>
          <w:rFonts w:cs="Arial"/>
          <w:b/>
          <w:bCs/>
          <w:sz w:val="24"/>
          <w:szCs w:val="24"/>
        </w:rPr>
      </w:pPr>
    </w:p>
    <w:p w14:paraId="5B4D0253" w14:textId="77777777" w:rsidR="00925E7E" w:rsidRDefault="00925E7E" w:rsidP="00DE0127">
      <w:pPr>
        <w:ind w:right="0"/>
        <w:jc w:val="center"/>
        <w:rPr>
          <w:rFonts w:cs="Arial"/>
          <w:b/>
          <w:bCs/>
          <w:sz w:val="24"/>
          <w:szCs w:val="24"/>
        </w:rPr>
      </w:pPr>
    </w:p>
    <w:p w14:paraId="6F0D3769" w14:textId="5061F525" w:rsidR="00204D4C" w:rsidRPr="00621421" w:rsidRDefault="00204D4C" w:rsidP="00204D4C">
      <w:pPr>
        <w:ind w:right="0"/>
        <w:jc w:val="center"/>
        <w:rPr>
          <w:rFonts w:cs="Arial"/>
          <w:b/>
          <w:bCs/>
          <w:sz w:val="24"/>
          <w:szCs w:val="24"/>
        </w:rPr>
      </w:pPr>
      <w:r w:rsidRPr="00621421">
        <w:rPr>
          <w:rFonts w:cs="Arial"/>
          <w:b/>
          <w:bCs/>
          <w:sz w:val="24"/>
          <w:szCs w:val="24"/>
        </w:rPr>
        <w:t>JUSTIFICATIVA P</w:t>
      </w:r>
      <w:r w:rsidR="00273FEC" w:rsidRPr="00621421">
        <w:rPr>
          <w:rFonts w:cs="Arial"/>
          <w:b/>
          <w:bCs/>
          <w:sz w:val="24"/>
          <w:szCs w:val="24"/>
        </w:rPr>
        <w:t xml:space="preserve">ARA A DEFINIÇÃO DO </w:t>
      </w:r>
      <w:r w:rsidR="002D36A4" w:rsidRPr="00621421">
        <w:rPr>
          <w:rFonts w:cs="Arial"/>
          <w:b/>
          <w:bCs/>
          <w:sz w:val="24"/>
          <w:szCs w:val="24"/>
        </w:rPr>
        <w:t>PREÇO REFERENCIAL</w:t>
      </w:r>
      <w:r w:rsidR="00273FEC" w:rsidRPr="00621421">
        <w:rPr>
          <w:rFonts w:cs="Arial"/>
          <w:b/>
          <w:bCs/>
          <w:sz w:val="24"/>
          <w:szCs w:val="24"/>
        </w:rPr>
        <w:t xml:space="preserve"> COM MENOS DE 3 </w:t>
      </w:r>
      <w:r w:rsidR="00B73645" w:rsidRPr="00621421">
        <w:rPr>
          <w:rFonts w:cs="Arial"/>
          <w:b/>
          <w:bCs/>
          <w:sz w:val="24"/>
          <w:szCs w:val="24"/>
        </w:rPr>
        <w:t>PREÇOS</w:t>
      </w:r>
      <w:r w:rsidR="00273FEC" w:rsidRPr="00621421">
        <w:rPr>
          <w:rFonts w:cs="Arial"/>
          <w:b/>
          <w:bCs/>
          <w:sz w:val="24"/>
          <w:szCs w:val="24"/>
        </w:rPr>
        <w:t xml:space="preserve"> </w:t>
      </w:r>
    </w:p>
    <w:p w14:paraId="6913AB5B" w14:textId="77777777" w:rsidR="00204D4C" w:rsidRPr="00621421" w:rsidRDefault="00204D4C" w:rsidP="00204D4C">
      <w:pPr>
        <w:spacing w:line="360" w:lineRule="auto"/>
        <w:ind w:right="0" w:firstLine="851"/>
        <w:rPr>
          <w:rFonts w:cs="Arial"/>
          <w:sz w:val="24"/>
          <w:szCs w:val="24"/>
        </w:rPr>
      </w:pPr>
    </w:p>
    <w:p w14:paraId="32A1B7C6" w14:textId="55C0C713" w:rsidR="00204D4C" w:rsidRPr="00621421" w:rsidRDefault="00204D4C" w:rsidP="00273FEC">
      <w:pPr>
        <w:spacing w:line="360" w:lineRule="auto"/>
        <w:ind w:right="0" w:firstLine="851"/>
        <w:rPr>
          <w:rFonts w:cs="Arial"/>
          <w:sz w:val="24"/>
          <w:szCs w:val="24"/>
        </w:rPr>
      </w:pPr>
      <w:r w:rsidRPr="00621421">
        <w:rPr>
          <w:rFonts w:cs="Arial"/>
          <w:sz w:val="24"/>
          <w:szCs w:val="24"/>
        </w:rPr>
        <w:t>A Instrução de Serviço PROAF/DM n. 01/2024, em seu art. 6°,</w:t>
      </w:r>
      <w:r w:rsidR="007473D3" w:rsidRPr="00621421">
        <w:rPr>
          <w:rFonts w:cs="Arial"/>
          <w:sz w:val="24"/>
          <w:szCs w:val="24"/>
        </w:rPr>
        <w:t xml:space="preserve"> §</w:t>
      </w:r>
      <w:r w:rsidRPr="00621421">
        <w:rPr>
          <w:rFonts w:cs="Arial"/>
          <w:sz w:val="24"/>
          <w:szCs w:val="24"/>
        </w:rPr>
        <w:t>5°</w:t>
      </w:r>
      <w:r w:rsidR="007473D3" w:rsidRPr="00621421">
        <w:rPr>
          <w:rFonts w:cs="Arial"/>
          <w:sz w:val="24"/>
          <w:szCs w:val="24"/>
        </w:rPr>
        <w:t xml:space="preserve"> </w:t>
      </w:r>
      <w:r w:rsidRPr="00621421">
        <w:rPr>
          <w:rFonts w:cs="Arial"/>
          <w:sz w:val="24"/>
          <w:szCs w:val="24"/>
        </w:rPr>
        <w:t xml:space="preserve">e o Decreto Estadual n. 10.086/2022, em seu art. </w:t>
      </w:r>
      <w:r w:rsidR="00854AFC" w:rsidRPr="00621421">
        <w:rPr>
          <w:rFonts w:cs="Arial"/>
          <w:sz w:val="24"/>
          <w:szCs w:val="24"/>
        </w:rPr>
        <w:t>368</w:t>
      </w:r>
      <w:r w:rsidRPr="00621421">
        <w:rPr>
          <w:rFonts w:cs="Arial"/>
          <w:sz w:val="24"/>
          <w:szCs w:val="24"/>
        </w:rPr>
        <w:t>, §</w:t>
      </w:r>
      <w:r w:rsidR="00854AFC" w:rsidRPr="00621421">
        <w:rPr>
          <w:rFonts w:cs="Arial"/>
          <w:sz w:val="24"/>
          <w:szCs w:val="24"/>
        </w:rPr>
        <w:t>4</w:t>
      </w:r>
      <w:r w:rsidRPr="00621421">
        <w:rPr>
          <w:rFonts w:cs="Arial"/>
          <w:sz w:val="24"/>
          <w:szCs w:val="24"/>
        </w:rPr>
        <w:t>°</w:t>
      </w:r>
      <w:r w:rsidR="00273FEC" w:rsidRPr="00621421">
        <w:rPr>
          <w:rFonts w:cs="Arial"/>
          <w:sz w:val="24"/>
          <w:szCs w:val="24"/>
        </w:rPr>
        <w:t xml:space="preserve"> </w:t>
      </w:r>
      <w:r w:rsidR="007473D3" w:rsidRPr="00621421">
        <w:rPr>
          <w:rFonts w:cs="Arial"/>
          <w:sz w:val="24"/>
          <w:szCs w:val="24"/>
        </w:rPr>
        <w:t xml:space="preserve">admitem, excepcionalmente, mediante justificativa da autoridade competente, a pesquisa com menos de três preços. No caso da presente pesquisa de preços, </w:t>
      </w:r>
      <w:r w:rsidR="00FA66DB">
        <w:rPr>
          <w:rFonts w:cs="Arial"/>
          <w:sz w:val="24"/>
          <w:szCs w:val="24"/>
        </w:rPr>
        <w:t>em relação especificamente ao</w:t>
      </w:r>
      <w:r w:rsidR="00FA66DB">
        <w:rPr>
          <w:rFonts w:cs="Arial"/>
          <w:sz w:val="24"/>
          <w:szCs w:val="24"/>
        </w:rPr>
        <w:t>(s)</w:t>
      </w:r>
      <w:r w:rsidR="00FA66DB">
        <w:rPr>
          <w:rFonts w:cs="Arial"/>
          <w:sz w:val="24"/>
          <w:szCs w:val="24"/>
        </w:rPr>
        <w:t xml:space="preserve"> produto</w:t>
      </w:r>
      <w:r w:rsidR="00FA66DB">
        <w:rPr>
          <w:rFonts w:cs="Arial"/>
          <w:sz w:val="24"/>
          <w:szCs w:val="24"/>
        </w:rPr>
        <w:t>(s)</w:t>
      </w:r>
      <w:r w:rsidR="00FA66DB">
        <w:rPr>
          <w:rFonts w:cs="Arial"/>
          <w:sz w:val="24"/>
          <w:szCs w:val="24"/>
        </w:rPr>
        <w:t xml:space="preserve"> </w:t>
      </w:r>
      <w:r w:rsidR="00FA66DB" w:rsidRPr="00711143">
        <w:rPr>
          <w:rFonts w:cs="Arial"/>
          <w:color w:val="FF0000"/>
          <w:sz w:val="24"/>
          <w:szCs w:val="24"/>
          <w:highlight w:val="yellow"/>
        </w:rPr>
        <w:t>0000</w:t>
      </w:r>
      <w:r w:rsidR="00FA66DB">
        <w:rPr>
          <w:rFonts w:cs="Arial"/>
          <w:sz w:val="24"/>
          <w:szCs w:val="24"/>
        </w:rPr>
        <w:t xml:space="preserve">, </w:t>
      </w:r>
      <w:r w:rsidR="00FA66DB" w:rsidRPr="00711143">
        <w:rPr>
          <w:rFonts w:cs="Arial"/>
          <w:color w:val="FF0000"/>
          <w:sz w:val="24"/>
          <w:szCs w:val="24"/>
          <w:highlight w:val="yellow"/>
        </w:rPr>
        <w:t>0000</w:t>
      </w:r>
      <w:r w:rsidR="00FA66DB">
        <w:rPr>
          <w:rFonts w:cs="Arial"/>
          <w:color w:val="FF0000"/>
          <w:sz w:val="24"/>
          <w:szCs w:val="24"/>
        </w:rPr>
        <w:t xml:space="preserve">, </w:t>
      </w:r>
      <w:r w:rsidR="00FA66DB" w:rsidRPr="00711143">
        <w:rPr>
          <w:rFonts w:cs="Arial"/>
          <w:color w:val="FF0000"/>
          <w:sz w:val="24"/>
          <w:szCs w:val="24"/>
          <w:highlight w:val="yellow"/>
        </w:rPr>
        <w:t>0000</w:t>
      </w:r>
      <w:r w:rsidR="00FA66DB">
        <w:rPr>
          <w:rFonts w:cs="Arial"/>
          <w:color w:val="FF0000"/>
          <w:sz w:val="24"/>
          <w:szCs w:val="24"/>
        </w:rPr>
        <w:t xml:space="preserve"> </w:t>
      </w:r>
      <w:r w:rsidR="007473D3" w:rsidRPr="00621421">
        <w:rPr>
          <w:rFonts w:cs="Arial"/>
          <w:sz w:val="24"/>
          <w:szCs w:val="24"/>
        </w:rPr>
        <w:t>dada a especificidade do objeto da contratação, procedeu-se a pesquisa com menos de três preços, tendo em vista que</w:t>
      </w:r>
      <w:r w:rsidR="007473D3" w:rsidRPr="00621421">
        <w:rPr>
          <w:rFonts w:cs="Arial"/>
          <w:color w:val="FF0000"/>
          <w:sz w:val="24"/>
          <w:szCs w:val="24"/>
          <w:highlight w:val="yellow"/>
        </w:rPr>
        <w:t>....</w:t>
      </w:r>
    </w:p>
    <w:p w14:paraId="7F6FF9AB" w14:textId="77777777" w:rsidR="00273FEC" w:rsidRPr="00621421" w:rsidRDefault="00273FEC" w:rsidP="00273FEC">
      <w:pPr>
        <w:spacing w:line="360" w:lineRule="auto"/>
        <w:ind w:right="0" w:firstLine="851"/>
        <w:rPr>
          <w:rFonts w:cs="Arial"/>
          <w:sz w:val="24"/>
          <w:szCs w:val="24"/>
        </w:rPr>
      </w:pPr>
    </w:p>
    <w:p w14:paraId="0113E81F" w14:textId="2957029B" w:rsidR="00204D4C" w:rsidRPr="00621421" w:rsidRDefault="00204D4C" w:rsidP="00204D4C">
      <w:pPr>
        <w:rPr>
          <w:sz w:val="24"/>
          <w:szCs w:val="24"/>
          <w:highlight w:val="cyan"/>
        </w:rPr>
      </w:pPr>
      <w:r w:rsidRPr="00621421">
        <w:rPr>
          <w:sz w:val="24"/>
          <w:szCs w:val="24"/>
          <w:highlight w:val="cyan"/>
        </w:rPr>
        <w:t xml:space="preserve">Nota explicativa </w:t>
      </w:r>
      <w:r w:rsidR="00711143">
        <w:rPr>
          <w:sz w:val="24"/>
          <w:szCs w:val="24"/>
          <w:highlight w:val="cyan"/>
        </w:rPr>
        <w:t>6</w:t>
      </w:r>
      <w:r w:rsidRPr="00621421">
        <w:rPr>
          <w:sz w:val="24"/>
          <w:szCs w:val="24"/>
          <w:highlight w:val="cyan"/>
        </w:rPr>
        <w:t xml:space="preserve">: </w:t>
      </w:r>
    </w:p>
    <w:p w14:paraId="73BCA1C9" w14:textId="77777777" w:rsidR="00204D4C" w:rsidRPr="00621421" w:rsidRDefault="00204D4C" w:rsidP="00204D4C">
      <w:pPr>
        <w:rPr>
          <w:sz w:val="24"/>
          <w:szCs w:val="24"/>
          <w:highlight w:val="cyan"/>
        </w:rPr>
      </w:pPr>
      <w:r w:rsidRPr="00621421">
        <w:rPr>
          <w:sz w:val="24"/>
          <w:szCs w:val="24"/>
          <w:highlight w:val="cyan"/>
        </w:rPr>
        <w:t>(Obs. As notas explicativas são meramente orientativas. Portanto, devem ser excluídas do texto)</w:t>
      </w:r>
    </w:p>
    <w:p w14:paraId="26978286" w14:textId="1E4FEDA5" w:rsidR="00204D4C" w:rsidRPr="00621421" w:rsidRDefault="007473D3" w:rsidP="00204D4C">
      <w:pPr>
        <w:rPr>
          <w:sz w:val="24"/>
          <w:szCs w:val="24"/>
        </w:rPr>
      </w:pPr>
      <w:r w:rsidRPr="00621421">
        <w:rPr>
          <w:b/>
          <w:bCs/>
          <w:sz w:val="24"/>
          <w:szCs w:val="24"/>
          <w:highlight w:val="cyan"/>
        </w:rPr>
        <w:t>Justificar devidamente a razão da obtenção do valor estimado com base em menos de três preços</w:t>
      </w:r>
      <w:r w:rsidR="00204D4C" w:rsidRPr="00621421">
        <w:rPr>
          <w:b/>
          <w:bCs/>
          <w:sz w:val="24"/>
          <w:szCs w:val="24"/>
          <w:highlight w:val="cyan"/>
        </w:rPr>
        <w:t xml:space="preserve">. </w:t>
      </w:r>
      <w:r w:rsidR="00B73645" w:rsidRPr="00621421">
        <w:rPr>
          <w:b/>
          <w:bCs/>
          <w:sz w:val="24"/>
          <w:szCs w:val="24"/>
          <w:highlight w:val="cyan"/>
        </w:rPr>
        <w:t xml:space="preserve">Quando adotados os vários parâmetros exigidos na </w:t>
      </w:r>
      <w:r w:rsidR="0045068E">
        <w:rPr>
          <w:b/>
          <w:bCs/>
          <w:sz w:val="24"/>
          <w:szCs w:val="24"/>
          <w:highlight w:val="cyan"/>
        </w:rPr>
        <w:t>norma</w:t>
      </w:r>
      <w:r w:rsidR="003B31F7">
        <w:rPr>
          <w:b/>
          <w:bCs/>
          <w:sz w:val="24"/>
          <w:szCs w:val="24"/>
          <w:highlight w:val="cyan"/>
        </w:rPr>
        <w:t xml:space="preserve"> e </w:t>
      </w:r>
      <w:r w:rsidR="00B73645" w:rsidRPr="00621421">
        <w:rPr>
          <w:b/>
          <w:bCs/>
          <w:sz w:val="24"/>
          <w:szCs w:val="24"/>
          <w:highlight w:val="cyan"/>
        </w:rPr>
        <w:t>não se obte</w:t>
      </w:r>
      <w:r w:rsidR="00854AFC" w:rsidRPr="00621421">
        <w:rPr>
          <w:b/>
          <w:bCs/>
          <w:sz w:val="24"/>
          <w:szCs w:val="24"/>
          <w:highlight w:val="cyan"/>
        </w:rPr>
        <w:t>ndo</w:t>
      </w:r>
      <w:r w:rsidR="00B73645" w:rsidRPr="00621421">
        <w:rPr>
          <w:b/>
          <w:bCs/>
          <w:sz w:val="24"/>
          <w:szCs w:val="24"/>
          <w:highlight w:val="cyan"/>
        </w:rPr>
        <w:t xml:space="preserve"> o mínimo de três preços</w:t>
      </w:r>
      <w:r w:rsidR="003B31F7">
        <w:rPr>
          <w:b/>
          <w:bCs/>
          <w:sz w:val="24"/>
          <w:szCs w:val="24"/>
          <w:highlight w:val="cyan"/>
        </w:rPr>
        <w:t>, ou seja, n</w:t>
      </w:r>
      <w:r w:rsidR="00B73645" w:rsidRPr="00621421">
        <w:rPr>
          <w:b/>
          <w:bCs/>
          <w:sz w:val="24"/>
          <w:szCs w:val="24"/>
          <w:highlight w:val="cyan"/>
        </w:rPr>
        <w:t>a hipótese de haver somente dois preços,</w:t>
      </w:r>
      <w:r w:rsidR="00854AFC" w:rsidRPr="00621421">
        <w:rPr>
          <w:b/>
          <w:bCs/>
          <w:sz w:val="24"/>
          <w:szCs w:val="24"/>
          <w:highlight w:val="cyan"/>
        </w:rPr>
        <w:t xml:space="preserve"> o requisitante deverá justificar e adotar a média do preço para a contratação pretendida.</w:t>
      </w:r>
      <w:r w:rsidR="00854AFC" w:rsidRPr="00621421">
        <w:rPr>
          <w:b/>
          <w:bCs/>
          <w:sz w:val="24"/>
          <w:szCs w:val="24"/>
        </w:rPr>
        <w:t xml:space="preserve"> </w:t>
      </w:r>
    </w:p>
    <w:p w14:paraId="7E1E1636" w14:textId="77777777" w:rsidR="00204D4C" w:rsidRDefault="00204D4C" w:rsidP="00F93140">
      <w:pPr>
        <w:spacing w:line="360" w:lineRule="auto"/>
        <w:ind w:right="0" w:firstLine="851"/>
        <w:rPr>
          <w:rFonts w:cs="Arial"/>
          <w:sz w:val="24"/>
          <w:szCs w:val="24"/>
        </w:rPr>
      </w:pPr>
    </w:p>
    <w:p w14:paraId="670A38B8" w14:textId="494A56F7" w:rsidR="005A406D" w:rsidRPr="00621421" w:rsidRDefault="005A406D" w:rsidP="005A406D">
      <w:pPr>
        <w:ind w:right="0"/>
        <w:jc w:val="center"/>
        <w:rPr>
          <w:rFonts w:cs="Arial"/>
          <w:b/>
          <w:bCs/>
          <w:sz w:val="24"/>
          <w:szCs w:val="24"/>
        </w:rPr>
      </w:pPr>
      <w:r w:rsidRPr="00621421">
        <w:rPr>
          <w:rFonts w:cs="Arial"/>
          <w:b/>
          <w:bCs/>
          <w:sz w:val="24"/>
          <w:szCs w:val="24"/>
        </w:rPr>
        <w:t xml:space="preserve">JUSTIFICATIVA PARA A </w:t>
      </w:r>
      <w:r>
        <w:rPr>
          <w:rFonts w:cs="Arial"/>
          <w:b/>
          <w:bCs/>
          <w:sz w:val="24"/>
          <w:szCs w:val="24"/>
        </w:rPr>
        <w:t>ADOÇÃO DE MÉTODO REFERENCIAL DIVERSO DA MEDIANA</w:t>
      </w:r>
      <w:r w:rsidRPr="00621421">
        <w:rPr>
          <w:rFonts w:cs="Arial"/>
          <w:b/>
          <w:bCs/>
          <w:sz w:val="24"/>
          <w:szCs w:val="24"/>
        </w:rPr>
        <w:t xml:space="preserve"> </w:t>
      </w:r>
    </w:p>
    <w:p w14:paraId="0E2ECFC7" w14:textId="77777777" w:rsidR="005A406D" w:rsidRPr="00621421" w:rsidRDefault="005A406D" w:rsidP="005A406D">
      <w:pPr>
        <w:spacing w:line="360" w:lineRule="auto"/>
        <w:ind w:right="0" w:firstLine="851"/>
        <w:rPr>
          <w:rFonts w:cs="Arial"/>
          <w:sz w:val="24"/>
          <w:szCs w:val="24"/>
        </w:rPr>
      </w:pPr>
    </w:p>
    <w:p w14:paraId="34E5AC1B" w14:textId="121F8952" w:rsidR="005A406D" w:rsidRPr="00621421" w:rsidRDefault="005A406D" w:rsidP="005A406D">
      <w:pPr>
        <w:spacing w:line="360" w:lineRule="auto"/>
        <w:ind w:right="0" w:firstLine="851"/>
        <w:rPr>
          <w:rFonts w:cs="Arial"/>
          <w:sz w:val="24"/>
          <w:szCs w:val="24"/>
        </w:rPr>
      </w:pPr>
      <w:r w:rsidRPr="00621421">
        <w:rPr>
          <w:rFonts w:cs="Arial"/>
          <w:sz w:val="24"/>
          <w:szCs w:val="24"/>
        </w:rPr>
        <w:t>A Instrução de Serviço PROAF/DM n. 01/2024, em seu art. 6°, §</w:t>
      </w:r>
      <w:r>
        <w:rPr>
          <w:rFonts w:cs="Arial"/>
          <w:sz w:val="24"/>
          <w:szCs w:val="24"/>
        </w:rPr>
        <w:t>1</w:t>
      </w:r>
      <w:r w:rsidRPr="00621421">
        <w:rPr>
          <w:rFonts w:cs="Arial"/>
          <w:sz w:val="24"/>
          <w:szCs w:val="24"/>
        </w:rPr>
        <w:t>°</w:t>
      </w:r>
      <w:r>
        <w:rPr>
          <w:rFonts w:cs="Arial"/>
          <w:sz w:val="24"/>
          <w:szCs w:val="24"/>
        </w:rPr>
        <w:t xml:space="preserve"> prevê</w:t>
      </w:r>
      <w:r w:rsidR="00730C49">
        <w:rPr>
          <w:rFonts w:cs="Arial"/>
          <w:sz w:val="24"/>
          <w:szCs w:val="24"/>
        </w:rPr>
        <w:t>, mediante justificativa,</w:t>
      </w:r>
      <w:r>
        <w:rPr>
          <w:rFonts w:cs="Arial"/>
          <w:sz w:val="24"/>
          <w:szCs w:val="24"/>
        </w:rPr>
        <w:t xml:space="preserve"> </w:t>
      </w:r>
      <w:r w:rsidR="00F66EE0">
        <w:rPr>
          <w:rFonts w:cs="Arial"/>
          <w:sz w:val="24"/>
          <w:szCs w:val="24"/>
        </w:rPr>
        <w:t xml:space="preserve">a possibilidade </w:t>
      </w:r>
      <w:r w:rsidR="00730C49">
        <w:rPr>
          <w:rFonts w:cs="Arial"/>
          <w:sz w:val="24"/>
          <w:szCs w:val="24"/>
        </w:rPr>
        <w:t>d</w:t>
      </w:r>
      <w:r>
        <w:rPr>
          <w:rFonts w:cs="Arial"/>
          <w:sz w:val="24"/>
          <w:szCs w:val="24"/>
        </w:rPr>
        <w:t xml:space="preserve">e adoção de </w:t>
      </w:r>
      <w:r w:rsidR="00F02648">
        <w:rPr>
          <w:rFonts w:cs="Arial"/>
          <w:sz w:val="24"/>
          <w:szCs w:val="24"/>
        </w:rPr>
        <w:t>método diverso da mediana para a obtenção do preço estimado</w:t>
      </w:r>
      <w:r w:rsidR="00941213">
        <w:rPr>
          <w:rFonts w:cs="Arial"/>
          <w:sz w:val="24"/>
          <w:szCs w:val="24"/>
        </w:rPr>
        <w:t xml:space="preserve">, desde que esse método demonstre ser mais adequado </w:t>
      </w:r>
      <w:r w:rsidR="0037037B">
        <w:rPr>
          <w:rFonts w:cs="Arial"/>
          <w:sz w:val="24"/>
          <w:szCs w:val="24"/>
        </w:rPr>
        <w:t>à contratação</w:t>
      </w:r>
      <w:r w:rsidRPr="00621421">
        <w:rPr>
          <w:rFonts w:cs="Arial"/>
          <w:sz w:val="24"/>
          <w:szCs w:val="24"/>
        </w:rPr>
        <w:t xml:space="preserve">. No caso da presente pesquisa de preços, dada a especificidade do objeto da contratação, </w:t>
      </w:r>
      <w:r w:rsidR="00925E7E">
        <w:rPr>
          <w:rFonts w:cs="Arial"/>
          <w:sz w:val="24"/>
          <w:szCs w:val="24"/>
        </w:rPr>
        <w:t>em relação especificamente ao</w:t>
      </w:r>
      <w:r w:rsidR="00925E7E">
        <w:rPr>
          <w:rFonts w:cs="Arial"/>
          <w:sz w:val="24"/>
          <w:szCs w:val="24"/>
        </w:rPr>
        <w:t>(s)</w:t>
      </w:r>
      <w:r w:rsidR="00925E7E">
        <w:rPr>
          <w:rFonts w:cs="Arial"/>
          <w:sz w:val="24"/>
          <w:szCs w:val="24"/>
        </w:rPr>
        <w:t xml:space="preserve"> produto</w:t>
      </w:r>
      <w:r w:rsidR="00925E7E">
        <w:rPr>
          <w:rFonts w:cs="Arial"/>
          <w:sz w:val="24"/>
          <w:szCs w:val="24"/>
        </w:rPr>
        <w:t>(s)</w:t>
      </w:r>
      <w:r w:rsidR="00925E7E">
        <w:rPr>
          <w:rFonts w:cs="Arial"/>
          <w:sz w:val="24"/>
          <w:szCs w:val="24"/>
        </w:rPr>
        <w:t xml:space="preserve"> </w:t>
      </w:r>
      <w:r w:rsidR="00925E7E" w:rsidRPr="00711143">
        <w:rPr>
          <w:rFonts w:cs="Arial"/>
          <w:color w:val="FF0000"/>
          <w:sz w:val="24"/>
          <w:szCs w:val="24"/>
          <w:highlight w:val="yellow"/>
        </w:rPr>
        <w:t>0000</w:t>
      </w:r>
      <w:r w:rsidR="00925E7E">
        <w:rPr>
          <w:rFonts w:cs="Arial"/>
          <w:color w:val="FF0000"/>
          <w:sz w:val="24"/>
          <w:szCs w:val="24"/>
        </w:rPr>
        <w:t>,</w:t>
      </w:r>
      <w:r w:rsidR="00925E7E" w:rsidRPr="00925E7E">
        <w:rPr>
          <w:rFonts w:cs="Arial"/>
          <w:color w:val="FF0000"/>
          <w:sz w:val="24"/>
          <w:szCs w:val="24"/>
          <w:highlight w:val="yellow"/>
        </w:rPr>
        <w:t xml:space="preserve"> </w:t>
      </w:r>
      <w:r w:rsidR="00925E7E" w:rsidRPr="00711143">
        <w:rPr>
          <w:rFonts w:cs="Arial"/>
          <w:color w:val="FF0000"/>
          <w:sz w:val="24"/>
          <w:szCs w:val="24"/>
          <w:highlight w:val="yellow"/>
        </w:rPr>
        <w:t>0000</w:t>
      </w:r>
      <w:r w:rsidR="00925E7E">
        <w:rPr>
          <w:rFonts w:cs="Arial"/>
          <w:color w:val="FF0000"/>
          <w:sz w:val="24"/>
          <w:szCs w:val="24"/>
        </w:rPr>
        <w:t>,</w:t>
      </w:r>
      <w:r w:rsidR="00925E7E" w:rsidRPr="00925E7E">
        <w:rPr>
          <w:rFonts w:cs="Arial"/>
          <w:color w:val="FF0000"/>
          <w:sz w:val="24"/>
          <w:szCs w:val="24"/>
          <w:highlight w:val="yellow"/>
        </w:rPr>
        <w:t xml:space="preserve"> </w:t>
      </w:r>
      <w:r w:rsidR="00925E7E" w:rsidRPr="00711143">
        <w:rPr>
          <w:rFonts w:cs="Arial"/>
          <w:color w:val="FF0000"/>
          <w:sz w:val="24"/>
          <w:szCs w:val="24"/>
          <w:highlight w:val="yellow"/>
        </w:rPr>
        <w:t>0000</w:t>
      </w:r>
      <w:r w:rsidR="00925E7E">
        <w:rPr>
          <w:rFonts w:cs="Arial"/>
          <w:sz w:val="24"/>
          <w:szCs w:val="24"/>
        </w:rPr>
        <w:t xml:space="preserve">, </w:t>
      </w:r>
      <w:r w:rsidRPr="00621421">
        <w:rPr>
          <w:rFonts w:cs="Arial"/>
          <w:sz w:val="24"/>
          <w:szCs w:val="24"/>
        </w:rPr>
        <w:t xml:space="preserve">procedeu-se </w:t>
      </w:r>
      <w:r w:rsidR="00AE76F3">
        <w:rPr>
          <w:rFonts w:cs="Arial"/>
          <w:sz w:val="24"/>
          <w:szCs w:val="24"/>
        </w:rPr>
        <w:t>a adoção do método</w:t>
      </w:r>
      <w:r w:rsidR="00AE76F3" w:rsidRPr="00AE76F3">
        <w:rPr>
          <w:rFonts w:cs="Arial"/>
          <w:color w:val="FF0000"/>
          <w:sz w:val="24"/>
          <w:szCs w:val="24"/>
          <w:highlight w:val="yellow"/>
        </w:rPr>
        <w:t>...</w:t>
      </w:r>
    </w:p>
    <w:p w14:paraId="6A086518" w14:textId="77777777" w:rsidR="005A406D" w:rsidRPr="00621421" w:rsidRDefault="005A406D" w:rsidP="005A406D">
      <w:pPr>
        <w:spacing w:line="360" w:lineRule="auto"/>
        <w:ind w:right="0" w:firstLine="851"/>
        <w:rPr>
          <w:rFonts w:cs="Arial"/>
          <w:sz w:val="24"/>
          <w:szCs w:val="24"/>
        </w:rPr>
      </w:pPr>
    </w:p>
    <w:p w14:paraId="5F1B2907" w14:textId="021E5769" w:rsidR="005A406D" w:rsidRPr="00621421" w:rsidRDefault="005A406D" w:rsidP="005A406D">
      <w:pPr>
        <w:rPr>
          <w:sz w:val="24"/>
          <w:szCs w:val="24"/>
          <w:highlight w:val="cyan"/>
        </w:rPr>
      </w:pPr>
      <w:r w:rsidRPr="00621421">
        <w:rPr>
          <w:sz w:val="24"/>
          <w:szCs w:val="24"/>
          <w:highlight w:val="cyan"/>
        </w:rPr>
        <w:t xml:space="preserve">Nota explicativa </w:t>
      </w:r>
      <w:r w:rsidR="00711143">
        <w:rPr>
          <w:sz w:val="24"/>
          <w:szCs w:val="24"/>
          <w:highlight w:val="cyan"/>
        </w:rPr>
        <w:t>7</w:t>
      </w:r>
      <w:r w:rsidRPr="00621421">
        <w:rPr>
          <w:sz w:val="24"/>
          <w:szCs w:val="24"/>
          <w:highlight w:val="cyan"/>
        </w:rPr>
        <w:t xml:space="preserve">: </w:t>
      </w:r>
    </w:p>
    <w:p w14:paraId="3001CD2E" w14:textId="77777777" w:rsidR="005A406D" w:rsidRPr="00621421" w:rsidRDefault="005A406D" w:rsidP="005A406D">
      <w:pPr>
        <w:rPr>
          <w:sz w:val="24"/>
          <w:szCs w:val="24"/>
          <w:highlight w:val="cyan"/>
        </w:rPr>
      </w:pPr>
      <w:r w:rsidRPr="00621421">
        <w:rPr>
          <w:sz w:val="24"/>
          <w:szCs w:val="24"/>
          <w:highlight w:val="cyan"/>
        </w:rPr>
        <w:t>(Obs. As notas explicativas são meramente orientativas. Portanto, devem ser excluídas do texto)</w:t>
      </w:r>
    </w:p>
    <w:p w14:paraId="50293D2B" w14:textId="7029FD92" w:rsidR="005A406D" w:rsidRPr="00621421" w:rsidRDefault="005A406D" w:rsidP="005A406D">
      <w:pPr>
        <w:rPr>
          <w:sz w:val="24"/>
          <w:szCs w:val="24"/>
        </w:rPr>
      </w:pPr>
      <w:r>
        <w:rPr>
          <w:b/>
          <w:bCs/>
          <w:sz w:val="24"/>
          <w:szCs w:val="24"/>
          <w:highlight w:val="cyan"/>
        </w:rPr>
        <w:t xml:space="preserve">Se o requisitante necessitar adotar outro critério ou método diverso da mediana, deverá justificar a razão </w:t>
      </w:r>
      <w:r w:rsidR="00A50645">
        <w:rPr>
          <w:b/>
          <w:bCs/>
          <w:sz w:val="24"/>
          <w:szCs w:val="24"/>
          <w:highlight w:val="cyan"/>
        </w:rPr>
        <w:t>dessa adoção e demonstrar os motivos desse método ser mais adequad</w:t>
      </w:r>
      <w:r w:rsidR="00A50645" w:rsidRPr="00D57C9F">
        <w:rPr>
          <w:b/>
          <w:bCs/>
          <w:sz w:val="24"/>
          <w:szCs w:val="24"/>
          <w:highlight w:val="cyan"/>
        </w:rPr>
        <w:t>o para o objeto da contratação</w:t>
      </w:r>
      <w:r w:rsidRPr="00D57C9F">
        <w:rPr>
          <w:b/>
          <w:bCs/>
          <w:sz w:val="24"/>
          <w:szCs w:val="24"/>
          <w:highlight w:val="cyan"/>
        </w:rPr>
        <w:t xml:space="preserve">. </w:t>
      </w:r>
      <w:r w:rsidR="00D57C9F" w:rsidRPr="00D57C9F">
        <w:rPr>
          <w:b/>
          <w:bCs/>
          <w:sz w:val="24"/>
          <w:szCs w:val="24"/>
          <w:highlight w:val="cyan"/>
        </w:rPr>
        <w:t>Se for o caso, alterar o texto que está disposto no parágrafo seguinte, no trecho que trata sobre a mediana como padrão.</w:t>
      </w:r>
    </w:p>
    <w:p w14:paraId="04017586" w14:textId="77777777" w:rsidR="00237958" w:rsidRDefault="00237958" w:rsidP="00237958">
      <w:pPr>
        <w:ind w:right="0"/>
        <w:jc w:val="center"/>
        <w:rPr>
          <w:rFonts w:cs="Arial"/>
          <w:b/>
          <w:bCs/>
          <w:sz w:val="24"/>
          <w:szCs w:val="24"/>
        </w:rPr>
      </w:pPr>
    </w:p>
    <w:p w14:paraId="545CF5CB" w14:textId="77777777" w:rsidR="00237958" w:rsidRDefault="00237958" w:rsidP="00237958">
      <w:pPr>
        <w:ind w:right="0"/>
        <w:jc w:val="center"/>
        <w:rPr>
          <w:rFonts w:cs="Arial"/>
          <w:b/>
          <w:bCs/>
          <w:sz w:val="24"/>
          <w:szCs w:val="24"/>
        </w:rPr>
      </w:pPr>
    </w:p>
    <w:p w14:paraId="653FEDC0" w14:textId="6FAABC29" w:rsidR="00237958" w:rsidRPr="00621421" w:rsidRDefault="00237958" w:rsidP="00237958">
      <w:pPr>
        <w:ind w:right="0"/>
        <w:jc w:val="center"/>
        <w:rPr>
          <w:rFonts w:cs="Arial"/>
          <w:b/>
          <w:bCs/>
          <w:sz w:val="24"/>
          <w:szCs w:val="24"/>
        </w:rPr>
      </w:pPr>
      <w:r w:rsidRPr="00621421">
        <w:rPr>
          <w:rFonts w:cs="Arial"/>
          <w:b/>
          <w:bCs/>
          <w:sz w:val="24"/>
          <w:szCs w:val="24"/>
        </w:rPr>
        <w:t xml:space="preserve">JUSTIFICATIVA PARA </w:t>
      </w:r>
      <w:r>
        <w:rPr>
          <w:rFonts w:cs="Arial"/>
          <w:b/>
          <w:bCs/>
          <w:sz w:val="24"/>
          <w:szCs w:val="24"/>
        </w:rPr>
        <w:t>A DESCONSIDERAÇÃO DOS VALORES INCONSISTENTES, INEXEQUÍVEIS OU EXCESSIVAMENTE ELEVADOS</w:t>
      </w:r>
      <w:r w:rsidRPr="00621421">
        <w:rPr>
          <w:rFonts w:cs="Arial"/>
          <w:b/>
          <w:bCs/>
          <w:sz w:val="24"/>
          <w:szCs w:val="24"/>
        </w:rPr>
        <w:t xml:space="preserve"> </w:t>
      </w:r>
    </w:p>
    <w:p w14:paraId="6090D2D0" w14:textId="77777777" w:rsidR="00237958" w:rsidRDefault="00237958" w:rsidP="00237958">
      <w:pPr>
        <w:ind w:right="0"/>
        <w:jc w:val="center"/>
        <w:rPr>
          <w:rFonts w:cs="Arial"/>
          <w:b/>
          <w:bCs/>
          <w:sz w:val="24"/>
          <w:szCs w:val="24"/>
        </w:rPr>
      </w:pPr>
    </w:p>
    <w:p w14:paraId="2EF45D44" w14:textId="77777777" w:rsidR="00237958" w:rsidRPr="00621421" w:rsidRDefault="00237958" w:rsidP="00237958">
      <w:pPr>
        <w:spacing w:line="360" w:lineRule="auto"/>
        <w:ind w:right="0" w:firstLine="851"/>
        <w:rPr>
          <w:rFonts w:cs="Arial"/>
          <w:sz w:val="24"/>
          <w:szCs w:val="24"/>
        </w:rPr>
      </w:pPr>
      <w:r w:rsidRPr="00621421">
        <w:rPr>
          <w:rFonts w:cs="Arial"/>
          <w:sz w:val="24"/>
          <w:szCs w:val="24"/>
        </w:rPr>
        <w:t xml:space="preserve">A Instrução de Serviço PROAF/DM n. 01/2024, em seu art. </w:t>
      </w:r>
      <w:r>
        <w:rPr>
          <w:rFonts w:cs="Arial"/>
          <w:sz w:val="24"/>
          <w:szCs w:val="24"/>
        </w:rPr>
        <w:t>3</w:t>
      </w:r>
      <w:r w:rsidRPr="00621421">
        <w:rPr>
          <w:rFonts w:cs="Arial"/>
          <w:sz w:val="24"/>
          <w:szCs w:val="24"/>
        </w:rPr>
        <w:t xml:space="preserve">°, </w:t>
      </w:r>
      <w:r>
        <w:rPr>
          <w:rFonts w:cs="Arial"/>
          <w:sz w:val="24"/>
          <w:szCs w:val="24"/>
        </w:rPr>
        <w:t xml:space="preserve">inciso VI e art. 6°, 2°, bem como </w:t>
      </w:r>
      <w:r w:rsidRPr="00621421">
        <w:rPr>
          <w:rFonts w:cs="Arial"/>
          <w:sz w:val="24"/>
          <w:szCs w:val="24"/>
        </w:rPr>
        <w:t xml:space="preserve">o Decreto Estadual n. 10.086/2022, em seu art. </w:t>
      </w:r>
      <w:r>
        <w:rPr>
          <w:rFonts w:cs="Arial"/>
          <w:sz w:val="24"/>
          <w:szCs w:val="24"/>
        </w:rPr>
        <w:t>296</w:t>
      </w:r>
      <w:r w:rsidRPr="00621421">
        <w:rPr>
          <w:rFonts w:cs="Arial"/>
          <w:sz w:val="24"/>
          <w:szCs w:val="24"/>
        </w:rPr>
        <w:t xml:space="preserve">, §4° </w:t>
      </w:r>
      <w:r>
        <w:rPr>
          <w:rFonts w:cs="Arial"/>
          <w:sz w:val="24"/>
          <w:szCs w:val="24"/>
        </w:rPr>
        <w:t>e art. 368, §5° estipulam a necessidade da descrição dos critérios que foram utilizados para a desconsideração dos valores inconsistentes, inexequíveis ou excessivamente elevados.</w:t>
      </w:r>
      <w:r w:rsidRPr="00621421">
        <w:rPr>
          <w:rFonts w:cs="Arial"/>
          <w:sz w:val="24"/>
          <w:szCs w:val="24"/>
        </w:rPr>
        <w:t xml:space="preserve"> No caso da presente pesquisa de preços, </w:t>
      </w:r>
      <w:r>
        <w:rPr>
          <w:rFonts w:cs="Arial"/>
          <w:sz w:val="24"/>
          <w:szCs w:val="24"/>
        </w:rPr>
        <w:t xml:space="preserve">em relação especificamente ao(s) produto(s) </w:t>
      </w:r>
      <w:r w:rsidRPr="00711143">
        <w:rPr>
          <w:rFonts w:cs="Arial"/>
          <w:color w:val="FF0000"/>
          <w:sz w:val="24"/>
          <w:szCs w:val="24"/>
          <w:highlight w:val="yellow"/>
        </w:rPr>
        <w:t>0000, 0000, 0000</w:t>
      </w:r>
      <w:r>
        <w:rPr>
          <w:rFonts w:cs="Arial"/>
          <w:sz w:val="24"/>
          <w:szCs w:val="24"/>
        </w:rPr>
        <w:t xml:space="preserve">, foram desconsiderados os seguintes valores </w:t>
      </w:r>
      <w:r w:rsidRPr="00711143">
        <w:rPr>
          <w:rFonts w:cs="Arial"/>
          <w:color w:val="FF0000"/>
          <w:sz w:val="24"/>
          <w:szCs w:val="24"/>
          <w:highlight w:val="yellow"/>
        </w:rPr>
        <w:t>0000, 0000, 0000</w:t>
      </w:r>
      <w:r w:rsidRPr="00C72EB2">
        <w:rPr>
          <w:rFonts w:cs="Arial"/>
          <w:sz w:val="24"/>
          <w:szCs w:val="24"/>
        </w:rPr>
        <w:t>, pois</w:t>
      </w:r>
      <w:r w:rsidRPr="00C72EB2">
        <w:rPr>
          <w:rFonts w:cs="Arial"/>
          <w:color w:val="FF0000"/>
          <w:sz w:val="24"/>
          <w:szCs w:val="24"/>
          <w:highlight w:val="yellow"/>
        </w:rPr>
        <w:t>...</w:t>
      </w:r>
    </w:p>
    <w:p w14:paraId="7515F94F" w14:textId="77777777" w:rsidR="005A406D" w:rsidRPr="00621421" w:rsidRDefault="005A406D" w:rsidP="00F93140">
      <w:pPr>
        <w:spacing w:line="360" w:lineRule="auto"/>
        <w:ind w:right="0" w:firstLine="851"/>
        <w:rPr>
          <w:rFonts w:cs="Arial"/>
          <w:sz w:val="24"/>
          <w:szCs w:val="24"/>
        </w:rPr>
      </w:pPr>
    </w:p>
    <w:p w14:paraId="232E6D6B" w14:textId="63470E53" w:rsidR="0065000E" w:rsidRDefault="000976A1" w:rsidP="00F93140">
      <w:pPr>
        <w:spacing w:line="360" w:lineRule="auto"/>
        <w:ind w:right="0" w:firstLine="851"/>
        <w:rPr>
          <w:sz w:val="24"/>
          <w:szCs w:val="24"/>
        </w:rPr>
      </w:pPr>
      <w:r w:rsidRPr="00621421">
        <w:rPr>
          <w:rFonts w:cs="Arial"/>
          <w:sz w:val="24"/>
          <w:szCs w:val="24"/>
        </w:rPr>
        <w:t xml:space="preserve">Os demais parâmetros foram devidamente observados para a obtenção do preço referencial de que trata o </w:t>
      </w:r>
      <w:r w:rsidR="00B373C0" w:rsidRPr="00621421">
        <w:rPr>
          <w:rFonts w:cs="Arial"/>
          <w:sz w:val="24"/>
          <w:szCs w:val="24"/>
        </w:rPr>
        <w:t xml:space="preserve">art. 3° e seguintes da Instrução de Serviço PROAF/DM n. 01/2024, o art. 368 do Decreto Estadual n. 10.086/2022 e o </w:t>
      </w:r>
      <w:r w:rsidRPr="00621421">
        <w:rPr>
          <w:rFonts w:cs="Arial"/>
          <w:sz w:val="24"/>
          <w:szCs w:val="24"/>
        </w:rPr>
        <w:t xml:space="preserve">art. 23 da Lei Federal n. 14.133/2021. </w:t>
      </w:r>
      <w:r w:rsidR="0065000E" w:rsidRPr="00621421">
        <w:rPr>
          <w:sz w:val="24"/>
          <w:szCs w:val="24"/>
        </w:rPr>
        <w:t xml:space="preserve">Por fim, </w:t>
      </w:r>
      <w:r w:rsidR="000E7102" w:rsidRPr="00621421">
        <w:rPr>
          <w:sz w:val="24"/>
          <w:szCs w:val="24"/>
        </w:rPr>
        <w:t>optou-se</w:t>
      </w:r>
      <w:r w:rsidR="0065000E" w:rsidRPr="00621421">
        <w:rPr>
          <w:sz w:val="24"/>
          <w:szCs w:val="24"/>
        </w:rPr>
        <w:t xml:space="preserve"> por encerrar </w:t>
      </w:r>
      <w:r w:rsidR="00146369" w:rsidRPr="00621421">
        <w:rPr>
          <w:sz w:val="24"/>
          <w:szCs w:val="24"/>
        </w:rPr>
        <w:t xml:space="preserve">a </w:t>
      </w:r>
      <w:r w:rsidR="00525B64" w:rsidRPr="00621421">
        <w:rPr>
          <w:sz w:val="24"/>
          <w:szCs w:val="24"/>
        </w:rPr>
        <w:t>Pesquisa</w:t>
      </w:r>
      <w:r w:rsidR="000E7102" w:rsidRPr="00621421">
        <w:rPr>
          <w:sz w:val="24"/>
          <w:szCs w:val="24"/>
        </w:rPr>
        <w:t xml:space="preserve"> de Preço n.</w:t>
      </w:r>
      <w:r w:rsidR="00146369" w:rsidRPr="00621421">
        <w:rPr>
          <w:sz w:val="24"/>
          <w:szCs w:val="24"/>
        </w:rPr>
        <w:t xml:space="preserve"> </w:t>
      </w:r>
      <w:r w:rsidR="00530B66" w:rsidRPr="00621421">
        <w:rPr>
          <w:color w:val="FF0000"/>
          <w:sz w:val="24"/>
          <w:szCs w:val="24"/>
          <w:highlight w:val="yellow"/>
        </w:rPr>
        <w:t>00</w:t>
      </w:r>
      <w:r w:rsidR="0065000E" w:rsidRPr="00621421">
        <w:rPr>
          <w:sz w:val="24"/>
          <w:szCs w:val="24"/>
        </w:rPr>
        <w:t>/</w:t>
      </w:r>
      <w:r w:rsidR="00530B66" w:rsidRPr="00621421">
        <w:rPr>
          <w:color w:val="FF0000"/>
          <w:sz w:val="24"/>
          <w:szCs w:val="24"/>
          <w:highlight w:val="yellow"/>
        </w:rPr>
        <w:t>0000</w:t>
      </w:r>
      <w:r w:rsidR="0065000E" w:rsidRPr="00621421">
        <w:rPr>
          <w:sz w:val="24"/>
          <w:szCs w:val="24"/>
        </w:rPr>
        <w:t xml:space="preserve">, adotando a </w:t>
      </w:r>
      <w:r w:rsidR="0065000E" w:rsidRPr="00D57C9F">
        <w:rPr>
          <w:sz w:val="24"/>
          <w:szCs w:val="24"/>
        </w:rPr>
        <w:t xml:space="preserve">mediana </w:t>
      </w:r>
      <w:r w:rsidR="0065000E" w:rsidRPr="00621421">
        <w:rPr>
          <w:sz w:val="24"/>
          <w:szCs w:val="24"/>
        </w:rPr>
        <w:t>como valor de referência</w:t>
      </w:r>
      <w:r w:rsidR="000E7102" w:rsidRPr="00621421">
        <w:rPr>
          <w:sz w:val="24"/>
          <w:szCs w:val="24"/>
        </w:rPr>
        <w:t>,</w:t>
      </w:r>
      <w:r w:rsidR="0065000E" w:rsidRPr="00621421">
        <w:rPr>
          <w:sz w:val="24"/>
          <w:szCs w:val="24"/>
        </w:rPr>
        <w:t xml:space="preserve"> em conformidade com o art. 6º</w:t>
      </w:r>
      <w:r w:rsidR="000E7102" w:rsidRPr="00621421">
        <w:rPr>
          <w:sz w:val="24"/>
          <w:szCs w:val="24"/>
        </w:rPr>
        <w:t xml:space="preserve">, </w:t>
      </w:r>
      <w:r w:rsidR="0065000E" w:rsidRPr="00621421">
        <w:rPr>
          <w:sz w:val="24"/>
          <w:szCs w:val="24"/>
        </w:rPr>
        <w:t xml:space="preserve">§1° da Instrução </w:t>
      </w:r>
      <w:r w:rsidR="0002609A" w:rsidRPr="00621421">
        <w:rPr>
          <w:sz w:val="24"/>
          <w:szCs w:val="24"/>
        </w:rPr>
        <w:t>de Serviço</w:t>
      </w:r>
      <w:r w:rsidR="0065000E" w:rsidRPr="00621421">
        <w:rPr>
          <w:sz w:val="24"/>
          <w:szCs w:val="24"/>
        </w:rPr>
        <w:t xml:space="preserve"> PROAF/DM n</w:t>
      </w:r>
      <w:r w:rsidR="0002609A" w:rsidRPr="00621421">
        <w:rPr>
          <w:sz w:val="24"/>
          <w:szCs w:val="24"/>
        </w:rPr>
        <w:t xml:space="preserve">. </w:t>
      </w:r>
      <w:r w:rsidR="0065000E" w:rsidRPr="00621421">
        <w:rPr>
          <w:sz w:val="24"/>
          <w:szCs w:val="24"/>
        </w:rPr>
        <w:t>01/2024.</w:t>
      </w:r>
    </w:p>
    <w:p w14:paraId="23819CE7" w14:textId="77777777" w:rsidR="00381F00" w:rsidRDefault="00381F00" w:rsidP="00F93140">
      <w:pPr>
        <w:spacing w:line="360" w:lineRule="auto"/>
        <w:ind w:right="0" w:firstLine="851"/>
        <w:rPr>
          <w:sz w:val="24"/>
          <w:szCs w:val="24"/>
        </w:rPr>
      </w:pPr>
    </w:p>
    <w:tbl>
      <w:tblPr>
        <w:tblStyle w:val="Tabelacomgrade"/>
        <w:tblW w:w="0" w:type="auto"/>
        <w:tblLook w:val="04A0" w:firstRow="1" w:lastRow="0" w:firstColumn="1" w:lastColumn="0" w:noHBand="0" w:noVBand="1"/>
      </w:tblPr>
      <w:tblGrid>
        <w:gridCol w:w="4530"/>
        <w:gridCol w:w="4531"/>
      </w:tblGrid>
      <w:tr w:rsidR="00381F00" w14:paraId="39113E15" w14:textId="77777777" w:rsidTr="00381F00">
        <w:tc>
          <w:tcPr>
            <w:tcW w:w="4530" w:type="dxa"/>
          </w:tcPr>
          <w:p w14:paraId="15348705" w14:textId="77777777" w:rsidR="00381F00" w:rsidRPr="00381F00" w:rsidRDefault="00381F00" w:rsidP="00381F00">
            <w:pPr>
              <w:ind w:right="0"/>
              <w:jc w:val="center"/>
              <w:rPr>
                <w:color w:val="FF0000"/>
                <w:sz w:val="24"/>
                <w:szCs w:val="24"/>
              </w:rPr>
            </w:pPr>
            <w:r w:rsidRPr="00381F00">
              <w:rPr>
                <w:color w:val="FF0000"/>
                <w:sz w:val="24"/>
                <w:szCs w:val="24"/>
                <w:highlight w:val="yellow"/>
              </w:rPr>
              <w:t>xxxxxxxxxxxxxxxxxxxx</w:t>
            </w:r>
          </w:p>
          <w:p w14:paraId="31199F66" w14:textId="2120E68F" w:rsidR="00381F00" w:rsidRDefault="00381F00" w:rsidP="00381F00">
            <w:pPr>
              <w:ind w:right="0"/>
              <w:jc w:val="center"/>
              <w:rPr>
                <w:sz w:val="24"/>
                <w:szCs w:val="24"/>
              </w:rPr>
            </w:pPr>
            <w:r>
              <w:rPr>
                <w:sz w:val="24"/>
                <w:szCs w:val="24"/>
              </w:rPr>
              <w:t>Emitente</w:t>
            </w:r>
          </w:p>
        </w:tc>
        <w:tc>
          <w:tcPr>
            <w:tcW w:w="4531" w:type="dxa"/>
          </w:tcPr>
          <w:p w14:paraId="7DF25743" w14:textId="5F7C460F" w:rsidR="00381F00" w:rsidRPr="00381F00" w:rsidRDefault="00381F00" w:rsidP="00381F00">
            <w:pPr>
              <w:ind w:right="0"/>
              <w:jc w:val="center"/>
              <w:rPr>
                <w:color w:val="FF0000"/>
                <w:sz w:val="24"/>
                <w:szCs w:val="24"/>
              </w:rPr>
            </w:pPr>
            <w:r w:rsidRPr="00381F00">
              <w:rPr>
                <w:color w:val="FF0000"/>
                <w:sz w:val="24"/>
                <w:szCs w:val="24"/>
                <w:highlight w:val="yellow"/>
              </w:rPr>
              <w:t>xxxxxxxxxxxxxxxxxxxx</w:t>
            </w:r>
          </w:p>
          <w:p w14:paraId="3F04DFFA" w14:textId="55B2BD21" w:rsidR="00381F00" w:rsidRDefault="00381F00" w:rsidP="00381F00">
            <w:pPr>
              <w:ind w:right="0"/>
              <w:jc w:val="center"/>
              <w:rPr>
                <w:sz w:val="24"/>
                <w:szCs w:val="24"/>
              </w:rPr>
            </w:pPr>
            <w:r>
              <w:rPr>
                <w:sz w:val="24"/>
                <w:szCs w:val="24"/>
              </w:rPr>
              <w:t>Chefia imediata</w:t>
            </w:r>
          </w:p>
        </w:tc>
      </w:tr>
    </w:tbl>
    <w:p w14:paraId="7AA8C1AB" w14:textId="77777777" w:rsidR="00381F00" w:rsidRDefault="00381F00" w:rsidP="00F93140">
      <w:pPr>
        <w:spacing w:line="360" w:lineRule="auto"/>
        <w:ind w:right="0" w:firstLine="851"/>
        <w:rPr>
          <w:sz w:val="24"/>
          <w:szCs w:val="24"/>
        </w:rPr>
      </w:pPr>
    </w:p>
    <w:sectPr w:rsidR="00381F00" w:rsidSect="002317FD">
      <w:headerReference w:type="default" r:id="rId7"/>
      <w:footerReference w:type="default" r:id="rId8"/>
      <w:pgSz w:w="11906" w:h="16838" w:code="9"/>
      <w:pgMar w:top="1418" w:right="1134" w:bottom="851"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7E5BD2" w14:textId="77777777" w:rsidR="002317FD" w:rsidRDefault="002317FD" w:rsidP="00691AF9">
      <w:r>
        <w:separator/>
      </w:r>
    </w:p>
  </w:endnote>
  <w:endnote w:type="continuationSeparator" w:id="0">
    <w:p w14:paraId="049956B5" w14:textId="77777777" w:rsidR="002317FD" w:rsidRDefault="002317FD" w:rsidP="0069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5B864" w14:textId="60D211AC" w:rsidR="00E03CA7" w:rsidRPr="00E03CA7" w:rsidRDefault="00E03CA7" w:rsidP="00284BCA">
    <w:pPr>
      <w:pStyle w:val="Rodap"/>
      <w:pBdr>
        <w:top w:val="single" w:sz="4" w:space="1" w:color="auto"/>
        <w:bottom w:val="single" w:sz="4" w:space="1" w:color="auto"/>
      </w:pBdr>
      <w:tabs>
        <w:tab w:val="center" w:pos="4678"/>
        <w:tab w:val="right" w:pos="9356"/>
      </w:tabs>
      <w:spacing w:before="20" w:after="20"/>
      <w:jc w:val="center"/>
      <w:outlineLvl w:val="8"/>
      <w:rPr>
        <w:b/>
        <w:bCs/>
        <w:spacing w:val="6"/>
        <w:sz w:val="12"/>
        <w:szCs w:val="12"/>
      </w:rPr>
    </w:pPr>
    <w:r w:rsidRPr="00E03CA7">
      <w:rPr>
        <w:b/>
        <w:bCs/>
        <w:spacing w:val="6"/>
        <w:sz w:val="12"/>
        <w:szCs w:val="12"/>
      </w:rPr>
      <w:t>UNIVERSIDADE ESTADUAL DE LONDRINA</w:t>
    </w:r>
  </w:p>
  <w:p w14:paraId="16E3BFFB" w14:textId="3E2FFE25" w:rsidR="00AA2ABE" w:rsidRDefault="00AA2ABE" w:rsidP="00284BCA">
    <w:pPr>
      <w:pStyle w:val="Rodap"/>
      <w:pBdr>
        <w:top w:val="single" w:sz="4" w:space="1" w:color="auto"/>
        <w:bottom w:val="single" w:sz="4" w:space="1" w:color="auto"/>
      </w:pBdr>
      <w:tabs>
        <w:tab w:val="center" w:pos="4678"/>
        <w:tab w:val="right" w:pos="9356"/>
      </w:tabs>
      <w:spacing w:before="20" w:after="20"/>
      <w:jc w:val="center"/>
      <w:outlineLvl w:val="8"/>
      <w:rPr>
        <w:spacing w:val="6"/>
        <w:sz w:val="12"/>
        <w:szCs w:val="12"/>
      </w:rPr>
    </w:pPr>
    <w:r>
      <w:rPr>
        <w:spacing w:val="6"/>
        <w:sz w:val="12"/>
        <w:szCs w:val="12"/>
      </w:rPr>
      <w:t>Rodovia Celso Garcia Cid</w:t>
    </w:r>
    <w:r>
      <w:rPr>
        <w:spacing w:val="6"/>
        <w:sz w:val="2"/>
        <w:szCs w:val="2"/>
      </w:rPr>
      <w:t xml:space="preserve"> </w:t>
    </w:r>
    <w:r>
      <w:rPr>
        <w:spacing w:val="6"/>
        <w:sz w:val="12"/>
        <w:szCs w:val="12"/>
      </w:rPr>
      <w:t>(PR 445),</w:t>
    </w:r>
    <w:r>
      <w:rPr>
        <w:spacing w:val="6"/>
        <w:sz w:val="2"/>
        <w:szCs w:val="2"/>
      </w:rPr>
      <w:t xml:space="preserve"> </w:t>
    </w:r>
    <w:r>
      <w:rPr>
        <w:spacing w:val="6"/>
        <w:sz w:val="12"/>
        <w:szCs w:val="12"/>
      </w:rPr>
      <w:t>Km 380</w:t>
    </w:r>
    <w:r>
      <w:rPr>
        <w:spacing w:val="6"/>
        <w:sz w:val="2"/>
        <w:szCs w:val="2"/>
      </w:rPr>
      <w:t xml:space="preserve"> </w:t>
    </w:r>
    <w:r>
      <w:rPr>
        <w:spacing w:val="6"/>
        <w:sz w:val="12"/>
        <w:szCs w:val="12"/>
      </w:rPr>
      <w:t>-</w:t>
    </w:r>
    <w:r>
      <w:rPr>
        <w:spacing w:val="6"/>
        <w:sz w:val="2"/>
        <w:szCs w:val="2"/>
      </w:rPr>
      <w:t xml:space="preserve"> </w:t>
    </w:r>
    <w:r>
      <w:rPr>
        <w:spacing w:val="6"/>
        <w:sz w:val="12"/>
        <w:szCs w:val="12"/>
      </w:rPr>
      <w:t xml:space="preserve">Fone (43) 3371-4000 </w:t>
    </w:r>
    <w:r>
      <w:rPr>
        <w:spacing w:val="6"/>
        <w:sz w:val="2"/>
        <w:szCs w:val="2"/>
      </w:rPr>
      <w:t xml:space="preserve"> </w:t>
    </w:r>
    <w:r>
      <w:rPr>
        <w:spacing w:val="6"/>
        <w:sz w:val="12"/>
        <w:szCs w:val="12"/>
      </w:rPr>
      <w:t xml:space="preserve">Caixa Postal 6001 </w:t>
    </w:r>
    <w:r>
      <w:rPr>
        <w:spacing w:val="6"/>
        <w:sz w:val="2"/>
        <w:szCs w:val="2"/>
      </w:rPr>
      <w:t xml:space="preserve"> </w:t>
    </w:r>
    <w:r>
      <w:rPr>
        <w:spacing w:val="6"/>
        <w:sz w:val="12"/>
        <w:szCs w:val="12"/>
      </w:rPr>
      <w:t xml:space="preserve">- </w:t>
    </w:r>
    <w:r>
      <w:rPr>
        <w:spacing w:val="6"/>
        <w:sz w:val="2"/>
        <w:szCs w:val="2"/>
      </w:rPr>
      <w:t xml:space="preserve"> </w:t>
    </w:r>
    <w:r>
      <w:rPr>
        <w:spacing w:val="6"/>
        <w:sz w:val="12"/>
        <w:szCs w:val="12"/>
      </w:rPr>
      <w:t>C</w:t>
    </w:r>
    <w:r>
      <w:rPr>
        <w:spacing w:val="6"/>
        <w:sz w:val="2"/>
        <w:szCs w:val="2"/>
      </w:rPr>
      <w:t xml:space="preserve"> </w:t>
    </w:r>
    <w:r>
      <w:rPr>
        <w:spacing w:val="6"/>
        <w:sz w:val="12"/>
        <w:szCs w:val="12"/>
      </w:rPr>
      <w:t>EP 86051-980  -</w:t>
    </w:r>
    <w:r>
      <w:rPr>
        <w:spacing w:val="6"/>
        <w:sz w:val="2"/>
        <w:szCs w:val="2"/>
      </w:rPr>
      <w:t xml:space="preserve">  </w:t>
    </w:r>
    <w:r>
      <w:rPr>
        <w:spacing w:val="6"/>
        <w:sz w:val="12"/>
        <w:szCs w:val="12"/>
      </w:rPr>
      <w:t xml:space="preserve"> </w:t>
    </w:r>
    <w:hyperlink r:id="rId1" w:history="1">
      <w:r>
        <w:rPr>
          <w:rStyle w:val="Hyperlink"/>
          <w:spacing w:val="6"/>
          <w:sz w:val="12"/>
          <w:szCs w:val="12"/>
        </w:rPr>
        <w:t>www.uel.br</w:t>
      </w:r>
    </w:hyperlink>
  </w:p>
  <w:p w14:paraId="164B9C17" w14:textId="17D41C99" w:rsidR="00AA2ABE" w:rsidRDefault="00AA2ABE" w:rsidP="00284BCA">
    <w:pPr>
      <w:pStyle w:val="Rodap"/>
      <w:pBdr>
        <w:top w:val="single" w:sz="4" w:space="1" w:color="auto"/>
        <w:bottom w:val="single" w:sz="4" w:space="1" w:color="auto"/>
      </w:pBdr>
      <w:tabs>
        <w:tab w:val="center" w:pos="4678"/>
        <w:tab w:val="right" w:pos="9356"/>
      </w:tabs>
      <w:spacing w:before="20" w:after="20"/>
      <w:jc w:val="center"/>
      <w:rPr>
        <w:b/>
        <w:bCs/>
        <w:spacing w:val="7"/>
        <w:sz w:val="12"/>
        <w:szCs w:val="12"/>
      </w:rPr>
    </w:pPr>
    <w:r>
      <w:rPr>
        <w:b/>
        <w:bCs/>
        <w:spacing w:val="7"/>
        <w:sz w:val="12"/>
        <w:szCs w:val="12"/>
      </w:rPr>
      <w:t>LONDRINA - PARANÁ - BRASIL</w:t>
    </w:r>
  </w:p>
  <w:p w14:paraId="0DD80121" w14:textId="77777777" w:rsidR="00AA2ABE" w:rsidRDefault="00AA2ABE" w:rsidP="00691AF9">
    <w:pPr>
      <w:pStyle w:val="Rodap"/>
    </w:pPr>
  </w:p>
  <w:p w14:paraId="32B018A5" w14:textId="77777777" w:rsidR="00AA2ABE" w:rsidRDefault="00AA2AB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5047C" w14:textId="77777777" w:rsidR="002317FD" w:rsidRDefault="002317FD" w:rsidP="00691AF9">
      <w:r>
        <w:separator/>
      </w:r>
    </w:p>
  </w:footnote>
  <w:footnote w:type="continuationSeparator" w:id="0">
    <w:p w14:paraId="15D61B89" w14:textId="77777777" w:rsidR="002317FD" w:rsidRDefault="002317FD" w:rsidP="0069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ABFC2" w14:textId="7D0C9BE3" w:rsidR="00AA2ABE" w:rsidRDefault="008F79E9" w:rsidP="00691AF9">
    <w:pPr>
      <w:pStyle w:val="Cabealho"/>
    </w:pPr>
    <w:r>
      <w:rPr>
        <w:noProof/>
      </w:rPr>
      <mc:AlternateContent>
        <mc:Choice Requires="wps">
          <w:drawing>
            <wp:anchor distT="0" distB="0" distL="114300" distR="114300" simplePos="0" relativeHeight="251663360" behindDoc="0" locked="0" layoutInCell="1" allowOverlap="1" wp14:anchorId="41DBFBF2" wp14:editId="6F0A668A">
              <wp:simplePos x="0" y="0"/>
              <wp:positionH relativeFrom="column">
                <wp:posOffset>2425065</wp:posOffset>
              </wp:positionH>
              <wp:positionV relativeFrom="paragraph">
                <wp:posOffset>-90170</wp:posOffset>
              </wp:positionV>
              <wp:extent cx="1424940" cy="805180"/>
              <wp:effectExtent l="0" t="0" r="0" b="0"/>
              <wp:wrapNone/>
              <wp:docPr id="151897050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80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79D80" w14:textId="4F66C063" w:rsidR="00AA2ABE" w:rsidRDefault="00AA2A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DBFBF2" id="_x0000_t202" coordsize="21600,21600" o:spt="202" path="m,l,21600r21600,l21600,xe">
              <v:stroke joinstyle="miter"/>
              <v:path gradientshapeok="t" o:connecttype="rect"/>
            </v:shapetype>
            <v:shape id="Text Box 3" o:spid="_x0000_s1026" type="#_x0000_t202" style="position:absolute;margin-left:190.95pt;margin-top:-7.1pt;width:112.2pt;height:6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" stroked="f">
              <v:textbox>
                <w:txbxContent>
                  <w:p w14:paraId="59079D80" w14:textId="4F66C063" w:rsidR="00AA2ABE" w:rsidRDefault="00AA2ABE"/>
                </w:txbxContent>
              </v:textbox>
            </v:shape>
          </w:pict>
        </mc:Fallback>
      </mc:AlternateContent>
    </w:r>
    <w:r w:rsidR="00AA2ABE">
      <w:rPr>
        <w:noProof/>
        <w:lang w:eastAsia="pt-BR"/>
      </w:rPr>
      <w:drawing>
        <wp:inline distT="0" distB="0" distL="0" distR="0" wp14:anchorId="2F5D3813" wp14:editId="5995B09C">
          <wp:extent cx="1883771" cy="689219"/>
          <wp:effectExtent l="0" t="0" r="2540" b="0"/>
          <wp:docPr id="2" name="Imagem 1" descr="Logo da 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a UEL"/>
                  <pic:cNvPicPr>
                    <a:picLocks noChangeAspect="1" noChangeArrowheads="1"/>
                  </pic:cNvPicPr>
                </pic:nvPicPr>
                <pic:blipFill>
                  <a:blip r:embed="rId1"/>
                  <a:srcRect/>
                  <a:stretch>
                    <a:fillRect/>
                  </a:stretch>
                </pic:blipFill>
                <pic:spPr bwMode="auto">
                  <a:xfrm>
                    <a:off x="0" y="0"/>
                    <a:ext cx="1908171" cy="698146"/>
                  </a:xfrm>
                  <a:prstGeom prst="rect">
                    <a:avLst/>
                  </a:prstGeom>
                  <a:noFill/>
                  <a:ln w="9525">
                    <a:noFill/>
                    <a:miter lim="800000"/>
                    <a:headEnd/>
                    <a:tailEnd/>
                  </a:ln>
                </pic:spPr>
              </pic:pic>
            </a:graphicData>
          </a:graphic>
        </wp:inline>
      </w:drawing>
    </w:r>
    <w:r w:rsidR="00AA2ABE">
      <w:t xml:space="preserve">                                                                   </w:t>
    </w:r>
    <w:r w:rsidR="00AA2ABE" w:rsidRPr="00DB1483">
      <w:rPr>
        <w:noProof/>
        <w:lang w:eastAsia="pt-BR"/>
      </w:rPr>
      <w:drawing>
        <wp:inline distT="0" distB="0" distL="0" distR="0" wp14:anchorId="0CD52397" wp14:editId="67C30B67">
          <wp:extent cx="1619250" cy="525800"/>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55892" t="47573" r="13020" b="22793"/>
                  <a:stretch>
                    <a:fillRect/>
                  </a:stretch>
                </pic:blipFill>
                <pic:spPr bwMode="auto">
                  <a:xfrm>
                    <a:off x="0" y="0"/>
                    <a:ext cx="1619250" cy="525800"/>
                  </a:xfrm>
                  <a:prstGeom prst="rect">
                    <a:avLst/>
                  </a:prstGeom>
                  <a:noFill/>
                  <a:ln w="9525">
                    <a:noFill/>
                    <a:miter lim="800000"/>
                    <a:headEnd/>
                    <a:tailEnd/>
                  </a:ln>
                </pic:spPr>
              </pic:pic>
            </a:graphicData>
          </a:graphic>
        </wp:inline>
      </w:drawing>
    </w:r>
  </w:p>
  <w:p w14:paraId="26DB4F3E" w14:textId="33822C22" w:rsidR="00AA2ABE" w:rsidRDefault="008F79E9">
    <w:pPr>
      <w:pStyle w:val="Cabealho"/>
    </w:pPr>
    <w:r>
      <w:rPr>
        <w:noProof/>
        <w:lang w:eastAsia="pt-BR"/>
      </w:rPr>
      <mc:AlternateContent>
        <mc:Choice Requires="wps">
          <w:drawing>
            <wp:anchor distT="0" distB="0" distL="114300" distR="114300" simplePos="0" relativeHeight="251661312" behindDoc="0" locked="0" layoutInCell="1" allowOverlap="1" wp14:anchorId="40996D6C" wp14:editId="5AEF905D">
              <wp:simplePos x="0" y="0"/>
              <wp:positionH relativeFrom="column">
                <wp:posOffset>-32385</wp:posOffset>
              </wp:positionH>
              <wp:positionV relativeFrom="paragraph">
                <wp:posOffset>165735</wp:posOffset>
              </wp:positionV>
              <wp:extent cx="5762625" cy="635"/>
              <wp:effectExtent l="5715" t="13335" r="13335" b="5080"/>
              <wp:wrapNone/>
              <wp:docPr id="5067218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4405D" id="_x0000_t32" coordsize="21600,21600" o:spt="32" o:oned="t" path="m,l21600,21600e" filled="f">
              <v:path arrowok="t" fillok="f" o:connecttype="none"/>
              <o:lock v:ext="edit" shapetype="t"/>
            </v:shapetype>
            <v:shape id="AutoShape 2" o:spid="_x0000_s1026" type="#_x0000_t32" style="position:absolute;margin-left:-2.55pt;margin-top:13.05pt;width:453.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"/>
          </w:pict>
        </mc:Fallback>
      </mc:AlternateContent>
    </w:r>
  </w:p>
  <w:p w14:paraId="467BC83A" w14:textId="77777777" w:rsidR="00AA2ABE" w:rsidRDefault="00AA2AB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F9"/>
    <w:rsid w:val="00014A8F"/>
    <w:rsid w:val="00015CCA"/>
    <w:rsid w:val="00020928"/>
    <w:rsid w:val="0002609A"/>
    <w:rsid w:val="00031711"/>
    <w:rsid w:val="0003257E"/>
    <w:rsid w:val="00060E93"/>
    <w:rsid w:val="000651EC"/>
    <w:rsid w:val="00080A09"/>
    <w:rsid w:val="00090D53"/>
    <w:rsid w:val="000949AB"/>
    <w:rsid w:val="000976A1"/>
    <w:rsid w:val="000B4508"/>
    <w:rsid w:val="000B4965"/>
    <w:rsid w:val="000B4A89"/>
    <w:rsid w:val="000C3086"/>
    <w:rsid w:val="000C6E3B"/>
    <w:rsid w:val="000E5DBC"/>
    <w:rsid w:val="000E7102"/>
    <w:rsid w:val="000F704E"/>
    <w:rsid w:val="00125518"/>
    <w:rsid w:val="00140766"/>
    <w:rsid w:val="00146369"/>
    <w:rsid w:val="001463E0"/>
    <w:rsid w:val="00161CEB"/>
    <w:rsid w:val="00161F37"/>
    <w:rsid w:val="001A5A0E"/>
    <w:rsid w:val="001B548B"/>
    <w:rsid w:val="001B5750"/>
    <w:rsid w:val="001C10A1"/>
    <w:rsid w:val="001C3603"/>
    <w:rsid w:val="001D2062"/>
    <w:rsid w:val="00204D4C"/>
    <w:rsid w:val="00206F74"/>
    <w:rsid w:val="002317FD"/>
    <w:rsid w:val="00237958"/>
    <w:rsid w:val="0025560C"/>
    <w:rsid w:val="002557AD"/>
    <w:rsid w:val="00271FCC"/>
    <w:rsid w:val="00273FEC"/>
    <w:rsid w:val="00284BCA"/>
    <w:rsid w:val="002A0D5F"/>
    <w:rsid w:val="002A47DD"/>
    <w:rsid w:val="002B112B"/>
    <w:rsid w:val="002B2BD8"/>
    <w:rsid w:val="002D36A4"/>
    <w:rsid w:val="002E127C"/>
    <w:rsid w:val="002E55B7"/>
    <w:rsid w:val="002F56B5"/>
    <w:rsid w:val="003046FD"/>
    <w:rsid w:val="00304CF2"/>
    <w:rsid w:val="0031675F"/>
    <w:rsid w:val="0033448D"/>
    <w:rsid w:val="00342CA8"/>
    <w:rsid w:val="003450CD"/>
    <w:rsid w:val="00345F9F"/>
    <w:rsid w:val="0037037B"/>
    <w:rsid w:val="00376F71"/>
    <w:rsid w:val="00381F00"/>
    <w:rsid w:val="003A561F"/>
    <w:rsid w:val="003B0587"/>
    <w:rsid w:val="003B0A93"/>
    <w:rsid w:val="003B31F7"/>
    <w:rsid w:val="003C1B63"/>
    <w:rsid w:val="003C7C07"/>
    <w:rsid w:val="004064F0"/>
    <w:rsid w:val="0041404F"/>
    <w:rsid w:val="00431B15"/>
    <w:rsid w:val="0045068E"/>
    <w:rsid w:val="00453DE9"/>
    <w:rsid w:val="0047128A"/>
    <w:rsid w:val="004B575E"/>
    <w:rsid w:val="004C1DA5"/>
    <w:rsid w:val="004C3408"/>
    <w:rsid w:val="004D30B2"/>
    <w:rsid w:val="004F0F10"/>
    <w:rsid w:val="005042B6"/>
    <w:rsid w:val="005157F0"/>
    <w:rsid w:val="00525B64"/>
    <w:rsid w:val="00526FEB"/>
    <w:rsid w:val="00530B66"/>
    <w:rsid w:val="00576E91"/>
    <w:rsid w:val="005A406D"/>
    <w:rsid w:val="005B1FA1"/>
    <w:rsid w:val="005B469A"/>
    <w:rsid w:val="005C0878"/>
    <w:rsid w:val="005D725C"/>
    <w:rsid w:val="005E16E5"/>
    <w:rsid w:val="005E4D01"/>
    <w:rsid w:val="005F24FF"/>
    <w:rsid w:val="006209F4"/>
    <w:rsid w:val="00621421"/>
    <w:rsid w:val="00624FFE"/>
    <w:rsid w:val="00632A15"/>
    <w:rsid w:val="0065000E"/>
    <w:rsid w:val="0066590A"/>
    <w:rsid w:val="00666904"/>
    <w:rsid w:val="00675566"/>
    <w:rsid w:val="0068328F"/>
    <w:rsid w:val="00691AF9"/>
    <w:rsid w:val="006B0D59"/>
    <w:rsid w:val="006B51FA"/>
    <w:rsid w:val="006B597E"/>
    <w:rsid w:val="006C7F8D"/>
    <w:rsid w:val="006E7D41"/>
    <w:rsid w:val="00704BF9"/>
    <w:rsid w:val="007073DC"/>
    <w:rsid w:val="00711143"/>
    <w:rsid w:val="00730C49"/>
    <w:rsid w:val="00736E25"/>
    <w:rsid w:val="007473D3"/>
    <w:rsid w:val="00771E31"/>
    <w:rsid w:val="00773825"/>
    <w:rsid w:val="00774600"/>
    <w:rsid w:val="00783D49"/>
    <w:rsid w:val="007859F0"/>
    <w:rsid w:val="007A1F4B"/>
    <w:rsid w:val="007D1BB3"/>
    <w:rsid w:val="007D76AE"/>
    <w:rsid w:val="007F02EE"/>
    <w:rsid w:val="007F0519"/>
    <w:rsid w:val="007F4997"/>
    <w:rsid w:val="00801045"/>
    <w:rsid w:val="00832478"/>
    <w:rsid w:val="00834F75"/>
    <w:rsid w:val="008365D0"/>
    <w:rsid w:val="00854AFC"/>
    <w:rsid w:val="008574B8"/>
    <w:rsid w:val="00862C13"/>
    <w:rsid w:val="008738AE"/>
    <w:rsid w:val="00876FFE"/>
    <w:rsid w:val="008A2A7C"/>
    <w:rsid w:val="008A5493"/>
    <w:rsid w:val="008A58A8"/>
    <w:rsid w:val="008C06DF"/>
    <w:rsid w:val="008F79E9"/>
    <w:rsid w:val="00915451"/>
    <w:rsid w:val="00925E7E"/>
    <w:rsid w:val="00931DE5"/>
    <w:rsid w:val="0093748C"/>
    <w:rsid w:val="00941213"/>
    <w:rsid w:val="00942BDE"/>
    <w:rsid w:val="009435B2"/>
    <w:rsid w:val="00945410"/>
    <w:rsid w:val="00951C12"/>
    <w:rsid w:val="009778AF"/>
    <w:rsid w:val="00990E9A"/>
    <w:rsid w:val="00992E86"/>
    <w:rsid w:val="009A3B16"/>
    <w:rsid w:val="009B3AB8"/>
    <w:rsid w:val="009B695F"/>
    <w:rsid w:val="009D5FC1"/>
    <w:rsid w:val="009E4E9A"/>
    <w:rsid w:val="00A41FC5"/>
    <w:rsid w:val="00A42BC6"/>
    <w:rsid w:val="00A50645"/>
    <w:rsid w:val="00A537E1"/>
    <w:rsid w:val="00A54E61"/>
    <w:rsid w:val="00A815B1"/>
    <w:rsid w:val="00AA2ABE"/>
    <w:rsid w:val="00AA5424"/>
    <w:rsid w:val="00AA5DF0"/>
    <w:rsid w:val="00AB7731"/>
    <w:rsid w:val="00AC4AF7"/>
    <w:rsid w:val="00AE3B46"/>
    <w:rsid w:val="00AE76F3"/>
    <w:rsid w:val="00B04C8B"/>
    <w:rsid w:val="00B05003"/>
    <w:rsid w:val="00B143BC"/>
    <w:rsid w:val="00B15311"/>
    <w:rsid w:val="00B373C0"/>
    <w:rsid w:val="00B55119"/>
    <w:rsid w:val="00B62E13"/>
    <w:rsid w:val="00B73645"/>
    <w:rsid w:val="00BA7B0E"/>
    <w:rsid w:val="00BB4702"/>
    <w:rsid w:val="00BD37AB"/>
    <w:rsid w:val="00BE53DB"/>
    <w:rsid w:val="00C10CFB"/>
    <w:rsid w:val="00C304A8"/>
    <w:rsid w:val="00C36C38"/>
    <w:rsid w:val="00C445F3"/>
    <w:rsid w:val="00C45BA2"/>
    <w:rsid w:val="00C52EED"/>
    <w:rsid w:val="00C541E2"/>
    <w:rsid w:val="00C71DF0"/>
    <w:rsid w:val="00C72EB2"/>
    <w:rsid w:val="00C82230"/>
    <w:rsid w:val="00C93A79"/>
    <w:rsid w:val="00CC1E15"/>
    <w:rsid w:val="00CF51A0"/>
    <w:rsid w:val="00D44186"/>
    <w:rsid w:val="00D551EC"/>
    <w:rsid w:val="00D57C9F"/>
    <w:rsid w:val="00D72249"/>
    <w:rsid w:val="00D72E22"/>
    <w:rsid w:val="00DA04DF"/>
    <w:rsid w:val="00DA49F6"/>
    <w:rsid w:val="00DB1483"/>
    <w:rsid w:val="00DC7055"/>
    <w:rsid w:val="00DE0127"/>
    <w:rsid w:val="00DE0217"/>
    <w:rsid w:val="00DE3ED5"/>
    <w:rsid w:val="00E03CA7"/>
    <w:rsid w:val="00E5031F"/>
    <w:rsid w:val="00E54E09"/>
    <w:rsid w:val="00E80114"/>
    <w:rsid w:val="00E82608"/>
    <w:rsid w:val="00E82767"/>
    <w:rsid w:val="00E8376F"/>
    <w:rsid w:val="00EA6B7C"/>
    <w:rsid w:val="00EB3E4A"/>
    <w:rsid w:val="00EB531F"/>
    <w:rsid w:val="00EC6631"/>
    <w:rsid w:val="00ED7553"/>
    <w:rsid w:val="00EF0319"/>
    <w:rsid w:val="00F0211E"/>
    <w:rsid w:val="00F02648"/>
    <w:rsid w:val="00F1330B"/>
    <w:rsid w:val="00F15186"/>
    <w:rsid w:val="00F17986"/>
    <w:rsid w:val="00F20C14"/>
    <w:rsid w:val="00F5780C"/>
    <w:rsid w:val="00F57B60"/>
    <w:rsid w:val="00F606CC"/>
    <w:rsid w:val="00F669F9"/>
    <w:rsid w:val="00F66E1D"/>
    <w:rsid w:val="00F66EE0"/>
    <w:rsid w:val="00F72DDD"/>
    <w:rsid w:val="00F93140"/>
    <w:rsid w:val="00FA2040"/>
    <w:rsid w:val="00FA66DB"/>
    <w:rsid w:val="00FC51DE"/>
    <w:rsid w:val="00FC6128"/>
    <w:rsid w:val="00FD00BD"/>
    <w:rsid w:val="00FE0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E82AF"/>
  <w15:docId w15:val="{6F5A34B8-B5A9-4BA3-A1ED-70C230A7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28F"/>
    <w:pPr>
      <w:tabs>
        <w:tab w:val="left" w:pos="2268"/>
      </w:tabs>
      <w:spacing w:after="0" w:line="240" w:lineRule="auto"/>
      <w:ind w:right="567"/>
      <w:jc w:val="both"/>
    </w:pPr>
    <w:rPr>
      <w:rFonts w:ascii="Arial" w:eastAsia="Times New Roman" w:hAnsi="Arial"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91AF9"/>
    <w:pPr>
      <w:tabs>
        <w:tab w:val="clear" w:pos="2268"/>
        <w:tab w:val="center" w:pos="4252"/>
        <w:tab w:val="right" w:pos="8504"/>
      </w:tabs>
      <w:ind w:right="0"/>
      <w:jc w:val="left"/>
    </w:pPr>
    <w:rPr>
      <w:rFonts w:asciiTheme="minorHAnsi" w:eastAsiaTheme="minorHAnsi" w:hAnsiTheme="minorHAnsi" w:cstheme="minorBidi"/>
      <w:sz w:val="22"/>
      <w:szCs w:val="22"/>
    </w:rPr>
  </w:style>
  <w:style w:type="character" w:customStyle="1" w:styleId="CabealhoChar">
    <w:name w:val="Cabeçalho Char"/>
    <w:basedOn w:val="Fontepargpadro"/>
    <w:link w:val="Cabealho"/>
    <w:uiPriority w:val="99"/>
    <w:rsid w:val="00691AF9"/>
  </w:style>
  <w:style w:type="paragraph" w:styleId="Rodap">
    <w:name w:val="footer"/>
    <w:basedOn w:val="Normal"/>
    <w:link w:val="RodapChar"/>
    <w:unhideWhenUsed/>
    <w:rsid w:val="00691AF9"/>
    <w:pPr>
      <w:tabs>
        <w:tab w:val="clear" w:pos="2268"/>
        <w:tab w:val="center" w:pos="4252"/>
        <w:tab w:val="right" w:pos="8504"/>
      </w:tabs>
      <w:ind w:right="0"/>
      <w:jc w:val="left"/>
    </w:pPr>
    <w:rPr>
      <w:rFonts w:asciiTheme="minorHAnsi" w:eastAsiaTheme="minorHAnsi" w:hAnsiTheme="minorHAnsi" w:cstheme="minorBidi"/>
      <w:sz w:val="22"/>
      <w:szCs w:val="22"/>
    </w:rPr>
  </w:style>
  <w:style w:type="character" w:customStyle="1" w:styleId="RodapChar">
    <w:name w:val="Rodapé Char"/>
    <w:basedOn w:val="Fontepargpadro"/>
    <w:link w:val="Rodap"/>
    <w:uiPriority w:val="99"/>
    <w:rsid w:val="00691AF9"/>
  </w:style>
  <w:style w:type="paragraph" w:styleId="Textodebalo">
    <w:name w:val="Balloon Text"/>
    <w:basedOn w:val="Normal"/>
    <w:link w:val="TextodebaloChar"/>
    <w:uiPriority w:val="99"/>
    <w:semiHidden/>
    <w:unhideWhenUsed/>
    <w:rsid w:val="00691AF9"/>
    <w:pPr>
      <w:tabs>
        <w:tab w:val="clear" w:pos="2268"/>
      </w:tabs>
      <w:ind w:right="0"/>
      <w:jc w:val="left"/>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691AF9"/>
    <w:rPr>
      <w:rFonts w:ascii="Tahoma" w:hAnsi="Tahoma" w:cs="Tahoma"/>
      <w:sz w:val="16"/>
      <w:szCs w:val="16"/>
    </w:rPr>
  </w:style>
  <w:style w:type="character" w:styleId="Hyperlink">
    <w:name w:val="Hyperlink"/>
    <w:basedOn w:val="Fontepargpadro"/>
    <w:semiHidden/>
    <w:rsid w:val="00691AF9"/>
    <w:rPr>
      <w:color w:val="0000FF"/>
      <w:u w:val="single"/>
    </w:rPr>
  </w:style>
  <w:style w:type="table" w:styleId="Tabelacomgrade">
    <w:name w:val="Table Grid"/>
    <w:basedOn w:val="Tabelanormal"/>
    <w:uiPriority w:val="59"/>
    <w:rsid w:val="0038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el.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100FB-9A41-4FDE-9424-883C01B4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1873</Words>
  <Characters>10119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LUIZ GUSTAVO TIROLI</cp:lastModifiedBy>
  <cp:revision>116</cp:revision>
  <cp:lastPrinted>2024-04-08T19:30:00Z</cp:lastPrinted>
  <dcterms:created xsi:type="dcterms:W3CDTF">2024-04-08T11:20:00Z</dcterms:created>
  <dcterms:modified xsi:type="dcterms:W3CDTF">2024-04-16T16:32:00Z</dcterms:modified>
</cp:coreProperties>
</file>