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ascii="Arial" w:hAnsi="Arial"/>
        </w:rPr>
        <w:t>ANEXO I - Edital Nead Nº 005/2026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Formulário de Inscrição</w:t>
      </w:r>
    </w:p>
    <w:p>
      <w:pPr>
        <w:pStyle w:val="Normal"/>
        <w:spacing w:before="227" w:after="227"/>
        <w:jc w:val="center"/>
        <w:rPr>
          <w:rFonts w:ascii="Arial" w:hAnsi="Arial" w:cs="Arial"/>
        </w:rPr>
      </w:pPr>
      <w:r>
        <w:rPr>
          <w:rFonts w:cs="Arial" w:ascii="Arial" w:hAnsi="Arial"/>
        </w:rPr>
        <w:t>Docente UEL (     )</w:t>
        <w:tab/>
        <w:t>Externo (     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 w:noHBand="0" w:noVBand="0" w:firstColumn="0" w:lastRow="0" w:lastColumn="0" w:firstRow="0"/>
      </w:tblPr>
      <w:tblGrid>
        <w:gridCol w:w="5385"/>
        <w:gridCol w:w="5386"/>
      </w:tblGrid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completo: 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expedição: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CPF nº: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TÍTULO ELEITOR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NÚMERO DO PIS: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NASCIMENTO: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ENDEREÇO RESIDENCIAL: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CIDADE: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CEP: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PARA CONTATO: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CELULAR: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Disciplina para qual está se candidatando: </w:t>
            </w:r>
          </w:p>
        </w:tc>
      </w:tr>
    </w:tbl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  <w:t>Londrina, ______ de _________________ de 2026.</w:t>
      </w:r>
    </w:p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283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Assinatura do (a) candidato (a) </w:t>
      </w:r>
    </w:p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cs="Arial" w:ascii="Arial" w:hAnsi="Arial"/>
        </w:rPr>
        <w:t>ANEXO II - Edital Nead Nº 005/2026</w:t>
      </w:r>
    </w:p>
    <w:p>
      <w:pPr>
        <w:pStyle w:val="Normal"/>
        <w:jc w:val="center"/>
        <w:rPr/>
      </w:pPr>
      <w:r>
        <w:rPr/>
        <w:t xml:space="preserve">Tabela de pontuação </w:t>
      </w:r>
    </w:p>
    <w:tbl>
      <w:tblPr>
        <w:tblpPr w:vertAnchor="text" w:horzAnchor="margin" w:tblpXSpec="center" w:leftFromText="141" w:rightFromText="141" w:tblpY="250"/>
        <w:tblW w:w="9854" w:type="dxa"/>
        <w:jc w:val="start"/>
        <w:tblInd w:w="-10" w:type="dxa"/>
        <w:tblLayout w:type="fixed"/>
        <w:tblCellMar>
          <w:top w:w="0" w:type="dxa"/>
          <w:start w:w="10" w:type="dxa"/>
          <w:bottom w:w="0" w:type="dxa"/>
          <w:end w:w="5" w:type="dxa"/>
        </w:tblCellMar>
      </w:tblPr>
      <w:tblGrid>
        <w:gridCol w:w="1134"/>
        <w:gridCol w:w="565"/>
        <w:gridCol w:w="1419"/>
        <w:gridCol w:w="3403"/>
        <w:gridCol w:w="1276"/>
        <w:gridCol w:w="991"/>
        <w:gridCol w:w="1065"/>
      </w:tblGrid>
      <w:tr>
        <w:trPr>
          <w:trHeight w:val="397" w:hRule="atLeast"/>
        </w:trPr>
        <w:tc>
          <w:tcPr>
            <w:tcW w:w="1699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8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Descrição/Função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Preencher</w:t>
            </w:r>
          </w:p>
        </w:tc>
        <w:tc>
          <w:tcPr>
            <w:tcW w:w="1065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D9D9D9" w:val="clear"/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Máximo</w:t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 w:before="240" w:after="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 xml:space="preserve">FORMAÇÃO ACADÊMICA </w:t>
            </w:r>
          </w:p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30</w:t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69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419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Em área diversa a que concorre.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1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790" w:hRule="atLeast"/>
        </w:trPr>
        <w:tc>
          <w:tcPr>
            <w:tcW w:w="169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 xml:space="preserve">EXPERIÊNCIA EM DOCÊNCIA PRESENCIAL 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Magistério</w:t>
            </w:r>
          </w:p>
        </w:tc>
        <w:tc>
          <w:tcPr>
            <w:tcW w:w="34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Docência de Educação Superior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2,5 por semestre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30</w:t>
            </w:r>
          </w:p>
        </w:tc>
      </w:tr>
      <w:tr>
        <w:trPr>
          <w:trHeight w:val="907" w:hRule="atLeast"/>
        </w:trPr>
        <w:tc>
          <w:tcPr>
            <w:tcW w:w="1699" w:type="dxa"/>
            <w:gridSpan w:val="2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EXPERIÊNCIA EM EAD</w:t>
            </w:r>
          </w:p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(Tempo de experiência comprovada)</w:t>
            </w:r>
          </w:p>
        </w:tc>
        <w:tc>
          <w:tcPr>
            <w:tcW w:w="141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Professor/ Coordenação</w:t>
            </w:r>
          </w:p>
        </w:tc>
        <w:tc>
          <w:tcPr>
            <w:tcW w:w="340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TableParagraph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Experiência como Professor Formador em EaD</w:t>
            </w:r>
          </w:p>
        </w:tc>
        <w:tc>
          <w:tcPr>
            <w:tcW w:w="12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 por disciplina de 30h na graduação EAD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>
        <w:trPr>
          <w:trHeight w:val="474" w:hRule="atLeast"/>
        </w:trPr>
        <w:tc>
          <w:tcPr>
            <w:tcW w:w="7797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99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0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ableParagraph"/>
              <w:spacing w:lineRule="auto" w:line="27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</w:t>
            </w:r>
          </w:p>
        </w:tc>
      </w:tr>
      <w:tr>
        <w:trPr>
          <w:trHeight w:val="667" w:hRule="atLeast"/>
        </w:trPr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3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871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*Entende-se por área afim o compreendido no conceito de área de avaliação disposto na tabela de áreas de conhecimento /avaliação da CAPES.</w:t>
            </w:r>
          </w:p>
          <w:p>
            <w:pPr>
              <w:pStyle w:val="TableParagraph"/>
              <w:spacing w:lineRule="auto" w:line="360"/>
              <w:jc w:val="center"/>
              <w:rPr/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 xml:space="preserve">** </w:t>
            </w:r>
            <w:hyperlink r:id="rId2">
              <w:r>
                <w:rPr>
                  <w:rStyle w:val="Hyperlink"/>
                  <w:rFonts w:cs="Arial" w:ascii="Arial" w:hAnsi="Arial"/>
                  <w:color w:val="000000"/>
                  <w:sz w:val="18"/>
                  <w:szCs w:val="18"/>
                </w:rPr>
                <w:t>Lei nº 9.608, de 18 de fevereiro de 1998</w:t>
              </w:r>
            </w:hyperlink>
            <w:r>
              <w:rPr/>
              <w:t>.</w:t>
            </w:r>
          </w:p>
        </w:tc>
      </w:tr>
    </w:tbl>
    <w:p>
      <w:pPr>
        <w:pStyle w:val="Default"/>
        <w:spacing w:lineRule="auto" w:line="276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567" w:right="567" w:gutter="0" w:header="1134" w:top="1191" w:footer="1134" w:bottom="1897"/>
      <w:pgNumType w:fmt="decimal"/>
      <w:formProt w:val="false"/>
      <w:textDirection w:val="lrTb"/>
      <w:docGrid w:type="default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Modern No. 20">
    <w:charset w:val="01" w:characterSet="utf-8"/>
    <w:family w:val="roman"/>
    <w:pitch w:val="variable"/>
  </w:font>
  <w:font w:name="Baekmuk Dotum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Montserrat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0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1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07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07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1">
      <w:start w:val="1"/>
      <w:pStyle w:val="Heading2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2">
      <w:start w:val="1"/>
      <w:pStyle w:val="Heading3"/>
      <w:numFmt w:val="none"/>
      <w:suff w:val="nothing"/>
      <w:lvlText w:val="%1.%2.%3."/>
      <w:lvlJc w:val="start"/>
      <w:pPr>
        <w:tabs>
          <w:tab w:val="num" w:pos="0"/>
        </w:tabs>
        <w:ind w:start="567" w:hanging="284"/>
      </w:pPr>
      <w:rPr>
        <w:b/>
        <w:bCs/>
        <w:rFonts w:ascii="Arial" w:hAnsi="Arial" w:eastAsia="Arial" w:cs="Arial"/>
        <w:lang w:val="pt-BR" w:bidi="en-US"/>
      </w:rPr>
    </w:lvl>
    <w:lvl w:ilvl="3">
      <w:start w:val="1"/>
      <w:pStyle w:val="Heading4"/>
      <w:numFmt w:val="lowerLetter"/>
      <w:suff w:val="space"/>
      <w:lvlText w:val="%4)"/>
      <w:lvlJc w:val="start"/>
      <w:pPr>
        <w:tabs>
          <w:tab w:val="num" w:pos="0"/>
        </w:tabs>
        <w:ind w:start="567" w:hanging="28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:docVars>
    <w:docVar w:name="__Grammarly_42____i" w:val="H4sIAAAAAAAEAKtWckksSQxILCpxzi/NK1GyMqwFAAEhoTITAAAA"/>
    <w:docVar w:name="__Grammarly_42___1" w:val="H4sIAAAAAAAEAKtWcslP9kxRslIyNDY2MjA1NDC0MLe0NDY0MTBU0lEKTi0uzszPAykwqQUAusnl0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Modern No. 20" w:hAnsi="Modern No. 20" w:eastAsia="Times New Roman" w:cs="Times New Roman"/>
      <w:b/>
      <w:color w:val="auto"/>
      <w:kern w:val="0"/>
      <w:sz w:val="24"/>
      <w:szCs w:val="22"/>
      <w:lang w:val="pt-BR" w:eastAsia="en-US" w:bidi="en-US"/>
    </w:rPr>
  </w:style>
  <w:style w:type="paragraph" w:styleId="Heading1">
    <w:name w:val="Heading 1"/>
    <w:link w:val="Ttulo1Char"/>
    <w:uiPriority w:val="9"/>
    <w:qFormat/>
    <w:pPr>
      <w:keepNext w:val="true"/>
      <w:pageBreakBefore/>
      <w:widowControl w:val="false"/>
      <w:numPr>
        <w:ilvl w:val="0"/>
        <w:numId w:val="1"/>
      </w:numPr>
      <w:suppressAutoHyphens w:val="true"/>
      <w:bidi w:val="0"/>
      <w:spacing w:lineRule="auto" w:line="276" w:before="113" w:after="113"/>
      <w:jc w:val="both"/>
      <w:outlineLvl w:val="0"/>
    </w:pPr>
    <w:rPr>
      <w:rFonts w:ascii="Modern No. 20" w:hAnsi="Modern No. 20" w:eastAsia="Arial" w:cs="Arial"/>
      <w:b/>
      <w:bCs/>
      <w:color w:val="auto"/>
      <w:kern w:val="0"/>
      <w:sz w:val="24"/>
      <w:szCs w:val="22"/>
      <w:lang w:val="pt-BR" w:eastAsia="en-US" w:bidi="ar-SA"/>
    </w:rPr>
  </w:style>
  <w:style w:type="paragraph" w:styleId="Heading2">
    <w:name w:val="Heading 2"/>
    <w:next w:val="Normal"/>
    <w:uiPriority w:val="9"/>
    <w:unhideWhenUsed/>
    <w:qFormat/>
    <w:pPr>
      <w:widowControl w:val="false"/>
      <w:numPr>
        <w:ilvl w:val="1"/>
        <w:numId w:val="1"/>
      </w:numPr>
      <w:suppressAutoHyphens w:val="true"/>
      <w:bidi w:val="0"/>
      <w:spacing w:lineRule="auto" w:line="276" w:before="0" w:after="0"/>
      <w:jc w:val="both"/>
      <w:outlineLvl w:val="1"/>
    </w:pPr>
    <w:rPr>
      <w:rFonts w:ascii="Modern No. 20" w:hAnsi="Modern No. 20" w:eastAsia="Calibri" w:cs="Accanthis ADF Std"/>
      <w:bCs/>
      <w:color w:val="auto"/>
      <w:kern w:val="0"/>
      <w:sz w:val="24"/>
      <w:szCs w:val="32"/>
      <w:lang w:val="pt-BR" w:eastAsia="en-US" w:bidi="ar-SA"/>
    </w:rPr>
  </w:style>
  <w:style w:type="paragraph" w:styleId="Heading3">
    <w:name w:val="Heading 3"/>
    <w:next w:val="Normal"/>
    <w:uiPriority w:val="9"/>
    <w:unhideWhenUsed/>
    <w:qFormat/>
    <w:pPr>
      <w:widowControl w:val="false"/>
      <w:numPr>
        <w:ilvl w:val="2"/>
        <w:numId w:val="1"/>
      </w:numPr>
      <w:suppressAutoHyphens w:val="true"/>
      <w:bidi w:val="0"/>
      <w:spacing w:lineRule="auto" w:line="276" w:before="0" w:after="0"/>
      <w:jc w:val="both"/>
      <w:outlineLvl w:val="2"/>
    </w:pPr>
    <w:rPr>
      <w:rFonts w:ascii="Modern No. 20" w:hAnsi="Modern No. 20" w:eastAsia="Calibri" w:cs="Accanthis ADF Std"/>
      <w:bCs/>
      <w:color w:val="auto"/>
      <w:kern w:val="0"/>
      <w:sz w:val="24"/>
      <w:szCs w:val="28"/>
      <w:lang w:val="pt-BR" w:eastAsia="en-US" w:bidi="ar-SA"/>
    </w:rPr>
  </w:style>
  <w:style w:type="paragraph" w:styleId="Heading4">
    <w:name w:val="Heading 4"/>
    <w:next w:val="Normal"/>
    <w:uiPriority w:val="9"/>
    <w:unhideWhenUsed/>
    <w:qFormat/>
    <w:pPr>
      <w:widowControl w:val="false"/>
      <w:numPr>
        <w:ilvl w:val="3"/>
        <w:numId w:val="1"/>
      </w:numPr>
      <w:suppressAutoHyphens w:val="true"/>
      <w:bidi w:val="0"/>
      <w:spacing w:lineRule="auto" w:line="276" w:before="0" w:after="0"/>
      <w:jc w:val="both"/>
      <w:outlineLvl w:val="3"/>
    </w:pPr>
    <w:rPr>
      <w:rFonts w:ascii="Modern No. 20" w:hAnsi="Modern No. 20" w:eastAsia="Calibri" w:cs="Accanthis ADF Std"/>
      <w:bCs/>
      <w:iCs/>
      <w:color w:val="auto"/>
      <w:kern w:val="0"/>
      <w:sz w:val="24"/>
      <w:szCs w:val="26"/>
      <w:lang w:val="pt-BR" w:eastAsia="en-US" w:bidi="ar-SA"/>
    </w:rPr>
  </w:style>
  <w:style w:type="paragraph" w:styleId="Heading6">
    <w:name w:val="Heading 6"/>
    <w:next w:val="Normal"/>
    <w:uiPriority w:val="9"/>
    <w:semiHidden/>
    <w:unhideWhenUsed/>
    <w:qFormat/>
    <w:pPr>
      <w:widowControl w:val="false"/>
      <w:numPr>
        <w:ilvl w:val="5"/>
        <w:numId w:val="1"/>
      </w:numPr>
      <w:suppressAutoHyphens w:val="true"/>
      <w:bidi w:val="0"/>
      <w:spacing w:lineRule="auto" w:line="360" w:before="283" w:after="283"/>
      <w:jc w:val="center"/>
      <w:outlineLvl w:val="5"/>
    </w:pPr>
    <w:rPr>
      <w:rFonts w:ascii="Baekmuk Dotum" w:hAnsi="Baekmuk Dotum" w:eastAsia="Calibri" w:cs="Accanthis ADF Std"/>
      <w:b/>
      <w:bCs/>
      <w:i/>
      <w:iCs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spacing w:before="60" w:after="60"/>
      <w:outlineLvl w:val="6"/>
    </w:pPr>
    <w:rPr>
      <w:bCs/>
      <w:sz w:val="20"/>
      <w:szCs w:val="20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spacing w:before="60" w:after="60"/>
      <w:outlineLvl w:val="7"/>
    </w:pPr>
    <w:rPr>
      <w:bCs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rFonts w:ascii="Times New Roman" w:hAnsi="Times New Roman" w:eastAsia="Times New Roman" w:cs="Times New Roman"/>
      <w:sz w:val="20"/>
      <w:szCs w:val="20"/>
      <w:lang w:bidi="en-US"/>
    </w:rPr>
  </w:style>
  <w:style w:type="character" w:styleId="AssuntodocomentrioChar" w:customStyle="1">
    <w:name w:val="Assunto do comentário Char"/>
    <w:basedOn w:val="TextodecomentrioChar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bidi="en-US"/>
    </w:rPr>
  </w:style>
  <w:style w:type="character" w:styleId="TextodebaloChar" w:customStyle="1">
    <w:name w:val="Texto de balão Char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bidi="en-US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Pr>
      <w:rFonts w:ascii="Arial" w:hAnsi="Arial" w:eastAsia="Arial" w:cs="Arial"/>
      <w:b/>
      <w:bCs/>
      <w:lang w:val="pt-BR" w:bidi="en-US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ascii="Montserrat" w:hAnsi="Montserrat" w:cs="Lucida Sans"/>
    </w:rPr>
  </w:style>
  <w:style w:type="paragraph" w:styleId="Title">
    <w:name w:val="Title"/>
    <w:next w:val="BodyText"/>
    <w:uiPriority w:val="10"/>
    <w:qFormat/>
    <w:pPr>
      <w:keepNext w:val="true"/>
      <w:widowControl w:val="false"/>
      <w:suppressAutoHyphens w:val="true"/>
      <w:bidi w:val="0"/>
      <w:spacing w:before="283" w:after="283"/>
      <w:jc w:val="center"/>
    </w:pPr>
    <w:rPr>
      <w:rFonts w:ascii="Modern No. 20" w:hAnsi="Modern No. 20" w:eastAsia="Noto Sans CJK SC" w:cs="FreeSans"/>
      <w:b/>
      <w:color w:val="auto"/>
      <w:kern w:val="0"/>
      <w:sz w:val="28"/>
      <w:szCs w:val="28"/>
      <w:lang w:val="pt-BR" w:eastAsia="en-US" w:bidi="ar-SA"/>
    </w:rPr>
  </w:style>
  <w:style w:type="paragraph" w:styleId="ListParagraph">
    <w:name w:val="List Paragraph"/>
    <w:basedOn w:val="Normal"/>
    <w:qFormat/>
    <w:pPr>
      <w:ind w:start="200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AnnotationText">
    <w:name w:val="Annotation Text"/>
    <w:basedOn w:val="Normal"/>
    <w:link w:val="TextodecomentrioChar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Cs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pPr>
      <w:pBdr>
        <w:top w:val="single" w:sz="6" w:space="1" w:color="000000"/>
        <w:bottom w:val="single" w:sz="6" w:space="1" w:color="000000"/>
      </w:pBd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en-US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Cs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Tabela" w:customStyle="1">
    <w:name w:val="Tabela"/>
    <w:basedOn w:val="Caption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egislacao.planalto.gov.br/legisla/legislacao.nsf/Viw_Identificacao/lei%209.608-1998?OpenDocumen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4o semestre t2024  - 127-2025</Template>
  <TotalTime>4</TotalTime>
  <Application>LibreOffice/24.2.7.2$Linux_X86_64 LibreOffice_project/420$Build-2</Application>
  <AppVersion>15.0000</AppVersion>
  <Pages>2</Pages>
  <Words>231</Words>
  <Characters>1227</Characters>
  <CharactersWithSpaces>1410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2025-01-20T17:29:00Z</dcterms:created>
  <dc:creator>Jefferson Carvalho dos Prazeres Filho</dc:creator>
  <dc:description/>
  <dc:language>pt-BR</dc:language>
  <cp:lastModifiedBy/>
  <cp:lastPrinted>2023-04-24T00:39:00Z</cp:lastPrinted>
  <dcterms:modified xsi:type="dcterms:W3CDTF">2026-02-02T11:42:21Z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